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Ind w:w="108" w:type="dxa"/>
        <w:tblLook w:val="01E0"/>
      </w:tblPr>
      <w:tblGrid>
        <w:gridCol w:w="2700"/>
        <w:gridCol w:w="540"/>
        <w:gridCol w:w="5760"/>
      </w:tblGrid>
      <w:tr w:rsidR="00775B7F" w:rsidRPr="008314CF">
        <w:tc>
          <w:tcPr>
            <w:tcW w:w="2700" w:type="dxa"/>
          </w:tcPr>
          <w:p w:rsidR="00775B7F" w:rsidRPr="008314CF" w:rsidRDefault="00B85B04" w:rsidP="00CA2364">
            <w:pPr>
              <w:jc w:val="center"/>
              <w:rPr>
                <w:b/>
                <w:sz w:val="26"/>
                <w:szCs w:val="26"/>
                <w:lang w:val="nl-NL"/>
              </w:rPr>
            </w:pPr>
            <w:r w:rsidRPr="008314CF">
              <w:rPr>
                <w:b/>
                <w:sz w:val="26"/>
                <w:szCs w:val="26"/>
                <w:lang w:val="nl-NL"/>
              </w:rPr>
              <w:t xml:space="preserve"> </w:t>
            </w:r>
            <w:r w:rsidR="00775B7F" w:rsidRPr="008314CF">
              <w:rPr>
                <w:b/>
                <w:sz w:val="26"/>
                <w:szCs w:val="26"/>
                <w:lang w:val="nl-NL"/>
              </w:rPr>
              <w:t>BỘ TÀI CHÍNH</w:t>
            </w:r>
          </w:p>
          <w:p w:rsidR="00775B7F" w:rsidRPr="008314CF" w:rsidRDefault="00775B7F" w:rsidP="00CA2364">
            <w:pPr>
              <w:jc w:val="center"/>
              <w:rPr>
                <w:b/>
                <w:sz w:val="32"/>
                <w:szCs w:val="32"/>
                <w:lang w:val="nl-NL"/>
              </w:rPr>
            </w:pPr>
            <w:r w:rsidRPr="008314CF">
              <w:rPr>
                <w:b/>
                <w:sz w:val="32"/>
                <w:szCs w:val="32"/>
                <w:lang w:val="nl-NL"/>
              </w:rPr>
              <w:t>——</w:t>
            </w:r>
          </w:p>
          <w:p w:rsidR="00775B7F" w:rsidRPr="008314CF" w:rsidRDefault="00775B7F" w:rsidP="00CA2364">
            <w:pPr>
              <w:jc w:val="center"/>
              <w:rPr>
                <w:sz w:val="28"/>
                <w:szCs w:val="28"/>
                <w:lang w:val="nl-NL"/>
              </w:rPr>
            </w:pPr>
          </w:p>
        </w:tc>
        <w:tc>
          <w:tcPr>
            <w:tcW w:w="540" w:type="dxa"/>
          </w:tcPr>
          <w:p w:rsidR="00775B7F" w:rsidRPr="008314CF" w:rsidRDefault="00775B7F" w:rsidP="00CA2364">
            <w:pPr>
              <w:jc w:val="center"/>
              <w:rPr>
                <w:b/>
                <w:sz w:val="28"/>
                <w:szCs w:val="28"/>
                <w:lang w:val="nl-NL"/>
              </w:rPr>
            </w:pPr>
          </w:p>
        </w:tc>
        <w:tc>
          <w:tcPr>
            <w:tcW w:w="5760" w:type="dxa"/>
          </w:tcPr>
          <w:p w:rsidR="00775B7F" w:rsidRPr="008314CF" w:rsidRDefault="00775B7F" w:rsidP="00B81E0A">
            <w:pPr>
              <w:jc w:val="center"/>
              <w:rPr>
                <w:b/>
                <w:sz w:val="26"/>
                <w:szCs w:val="26"/>
                <w:lang w:val="nl-NL"/>
              </w:rPr>
            </w:pPr>
            <w:r w:rsidRPr="008314CF">
              <w:rPr>
                <w:b/>
                <w:sz w:val="26"/>
                <w:szCs w:val="26"/>
                <w:lang w:val="nl-NL"/>
              </w:rPr>
              <w:t>CỘNG HOÀ XÃ HỘI CHỦ NGHĨA VIỆT NAM</w:t>
            </w:r>
          </w:p>
          <w:p w:rsidR="00775B7F" w:rsidRPr="008314CF" w:rsidRDefault="00775B7F" w:rsidP="00B81E0A">
            <w:pPr>
              <w:jc w:val="center"/>
              <w:rPr>
                <w:b/>
                <w:sz w:val="28"/>
                <w:szCs w:val="28"/>
                <w:lang w:val="nl-NL"/>
              </w:rPr>
            </w:pPr>
            <w:r w:rsidRPr="008314CF">
              <w:rPr>
                <w:b/>
                <w:sz w:val="28"/>
                <w:szCs w:val="28"/>
                <w:lang w:val="nl-NL"/>
              </w:rPr>
              <w:t>Độc lập - Tự do - Hạnh phúc</w:t>
            </w:r>
          </w:p>
          <w:p w:rsidR="00775B7F" w:rsidRPr="008314CF" w:rsidRDefault="00775B7F" w:rsidP="00B81E0A">
            <w:pPr>
              <w:jc w:val="center"/>
              <w:rPr>
                <w:b/>
                <w:sz w:val="28"/>
                <w:szCs w:val="28"/>
                <w:lang w:val="nl-NL"/>
              </w:rPr>
            </w:pPr>
            <w:r w:rsidRPr="008314CF">
              <w:rPr>
                <w:b/>
                <w:sz w:val="28"/>
                <w:szCs w:val="28"/>
                <w:lang w:val="nl-NL"/>
              </w:rPr>
              <w:t>————————————</w:t>
            </w:r>
          </w:p>
        </w:tc>
      </w:tr>
      <w:tr w:rsidR="00775B7F" w:rsidRPr="000707E8">
        <w:tc>
          <w:tcPr>
            <w:tcW w:w="2700" w:type="dxa"/>
          </w:tcPr>
          <w:p w:rsidR="00775B7F" w:rsidRPr="008314CF" w:rsidRDefault="00775B7F" w:rsidP="00B021DB">
            <w:pPr>
              <w:jc w:val="center"/>
              <w:rPr>
                <w:sz w:val="26"/>
                <w:szCs w:val="26"/>
                <w:lang w:val="nl-NL"/>
              </w:rPr>
            </w:pPr>
            <w:r w:rsidRPr="008314CF">
              <w:rPr>
                <w:sz w:val="26"/>
                <w:szCs w:val="26"/>
                <w:lang w:val="nl-NL"/>
              </w:rPr>
              <w:t xml:space="preserve">Số: </w:t>
            </w:r>
            <w:r w:rsidR="00C2736B">
              <w:rPr>
                <w:sz w:val="26"/>
                <w:szCs w:val="26"/>
                <w:lang w:val="nl-NL"/>
              </w:rPr>
              <w:t>68</w:t>
            </w:r>
            <w:r w:rsidRPr="008314CF">
              <w:rPr>
                <w:sz w:val="26"/>
                <w:szCs w:val="26"/>
                <w:lang w:val="nl-NL"/>
              </w:rPr>
              <w:t>/201</w:t>
            </w:r>
            <w:r w:rsidR="00B021DB">
              <w:rPr>
                <w:sz w:val="26"/>
                <w:szCs w:val="26"/>
                <w:lang w:val="nl-NL"/>
              </w:rPr>
              <w:t>6</w:t>
            </w:r>
            <w:r w:rsidRPr="008314CF">
              <w:rPr>
                <w:sz w:val="26"/>
                <w:szCs w:val="26"/>
                <w:lang w:val="nl-NL"/>
              </w:rPr>
              <w:t>/TT-BTC</w:t>
            </w:r>
          </w:p>
        </w:tc>
        <w:tc>
          <w:tcPr>
            <w:tcW w:w="540" w:type="dxa"/>
          </w:tcPr>
          <w:p w:rsidR="00775B7F" w:rsidRPr="008314CF" w:rsidRDefault="00775B7F" w:rsidP="00CA2364">
            <w:pPr>
              <w:jc w:val="center"/>
              <w:rPr>
                <w:i/>
                <w:sz w:val="28"/>
                <w:szCs w:val="28"/>
                <w:lang w:val="nl-NL"/>
              </w:rPr>
            </w:pPr>
          </w:p>
        </w:tc>
        <w:tc>
          <w:tcPr>
            <w:tcW w:w="5760" w:type="dxa"/>
          </w:tcPr>
          <w:p w:rsidR="00775B7F" w:rsidRPr="00446A45" w:rsidRDefault="00775B7F" w:rsidP="00B9550C">
            <w:pPr>
              <w:jc w:val="center"/>
              <w:rPr>
                <w:i/>
                <w:sz w:val="28"/>
                <w:szCs w:val="28"/>
                <w:lang w:val="nl-NL"/>
              </w:rPr>
            </w:pPr>
            <w:r w:rsidRPr="00446A45">
              <w:rPr>
                <w:i/>
                <w:sz w:val="28"/>
                <w:szCs w:val="28"/>
                <w:lang w:val="nl-NL"/>
              </w:rPr>
              <w:t>Hà Nội, ngày</w:t>
            </w:r>
            <w:r w:rsidR="00C2736B">
              <w:rPr>
                <w:i/>
                <w:sz w:val="28"/>
                <w:szCs w:val="28"/>
                <w:lang w:val="nl-NL"/>
              </w:rPr>
              <w:t xml:space="preserve"> 05 </w:t>
            </w:r>
            <w:r w:rsidRPr="00446A45">
              <w:rPr>
                <w:i/>
                <w:sz w:val="28"/>
                <w:szCs w:val="28"/>
                <w:lang w:val="nl-NL"/>
              </w:rPr>
              <w:t>tháng</w:t>
            </w:r>
            <w:r w:rsidR="00B9550C">
              <w:rPr>
                <w:i/>
                <w:sz w:val="28"/>
                <w:szCs w:val="28"/>
                <w:lang w:val="nl-NL"/>
              </w:rPr>
              <w:t xml:space="preserve"> 5 </w:t>
            </w:r>
            <w:r w:rsidRPr="00446A45">
              <w:rPr>
                <w:i/>
                <w:sz w:val="28"/>
                <w:szCs w:val="28"/>
                <w:lang w:val="nl-NL"/>
              </w:rPr>
              <w:t>năm 201</w:t>
            </w:r>
            <w:r w:rsidR="00B021DB">
              <w:rPr>
                <w:i/>
                <w:sz w:val="28"/>
                <w:szCs w:val="28"/>
                <w:lang w:val="nl-NL"/>
              </w:rPr>
              <w:t>6</w:t>
            </w:r>
          </w:p>
        </w:tc>
      </w:tr>
    </w:tbl>
    <w:p w:rsidR="00831AE7" w:rsidRPr="008314CF" w:rsidRDefault="00831AE7" w:rsidP="0054114E">
      <w:pPr>
        <w:jc w:val="center"/>
        <w:rPr>
          <w:b/>
          <w:sz w:val="28"/>
          <w:szCs w:val="28"/>
          <w:lang w:val="nl-NL"/>
        </w:rPr>
      </w:pPr>
    </w:p>
    <w:p w:rsidR="00CA2364" w:rsidRPr="008314CF" w:rsidRDefault="00775B7F" w:rsidP="006065F4">
      <w:pPr>
        <w:spacing w:before="200"/>
        <w:jc w:val="center"/>
        <w:rPr>
          <w:b/>
          <w:sz w:val="28"/>
          <w:szCs w:val="28"/>
          <w:lang w:val="nl-NL"/>
        </w:rPr>
      </w:pPr>
      <w:r w:rsidRPr="008314CF">
        <w:rPr>
          <w:b/>
          <w:sz w:val="28"/>
          <w:szCs w:val="28"/>
          <w:lang w:val="nl-NL"/>
        </w:rPr>
        <w:t>THÔNG TƯ</w:t>
      </w:r>
    </w:p>
    <w:p w:rsidR="008F669B" w:rsidRDefault="00121438" w:rsidP="008F669B">
      <w:pPr>
        <w:jc w:val="center"/>
        <w:rPr>
          <w:b/>
          <w:bCs/>
          <w:sz w:val="28"/>
          <w:szCs w:val="28"/>
          <w:lang w:val="nl-NL"/>
        </w:rPr>
      </w:pPr>
      <w:r>
        <w:rPr>
          <w:b/>
          <w:sz w:val="28"/>
          <w:szCs w:val="28"/>
          <w:lang w:val="nl-NL"/>
        </w:rPr>
        <w:t>Hướng dẫn q</w:t>
      </w:r>
      <w:r w:rsidR="00B4446D" w:rsidRPr="008314CF">
        <w:rPr>
          <w:b/>
          <w:bCs/>
          <w:sz w:val="28"/>
          <w:szCs w:val="28"/>
          <w:lang w:val="nl-NL"/>
        </w:rPr>
        <w:t>uản lý và sử dụng kinh phí</w:t>
      </w:r>
      <w:r w:rsidR="008C08D2">
        <w:rPr>
          <w:b/>
          <w:bCs/>
          <w:sz w:val="28"/>
          <w:szCs w:val="28"/>
          <w:lang w:val="nl-NL"/>
        </w:rPr>
        <w:t xml:space="preserve"> </w:t>
      </w:r>
      <w:r w:rsidR="00B4446D" w:rsidRPr="008314CF">
        <w:rPr>
          <w:b/>
          <w:bCs/>
          <w:sz w:val="28"/>
          <w:szCs w:val="28"/>
          <w:lang w:val="nl-NL"/>
        </w:rPr>
        <w:t>thực hiện</w:t>
      </w:r>
      <w:r w:rsidR="00595822">
        <w:rPr>
          <w:b/>
          <w:bCs/>
          <w:sz w:val="28"/>
          <w:szCs w:val="28"/>
          <w:lang w:val="nl-NL"/>
        </w:rPr>
        <w:t xml:space="preserve"> </w:t>
      </w:r>
      <w:r w:rsidR="00B4446D" w:rsidRPr="008314CF">
        <w:rPr>
          <w:b/>
          <w:bCs/>
          <w:sz w:val="28"/>
          <w:szCs w:val="28"/>
          <w:lang w:val="nl-NL"/>
        </w:rPr>
        <w:t>Đề án</w:t>
      </w:r>
      <w:r w:rsidR="005523FB">
        <w:rPr>
          <w:b/>
          <w:bCs/>
          <w:sz w:val="28"/>
          <w:szCs w:val="28"/>
          <w:lang w:val="nl-NL"/>
        </w:rPr>
        <w:t xml:space="preserve"> đẩy mạnh</w:t>
      </w:r>
    </w:p>
    <w:p w:rsidR="008F669B" w:rsidRDefault="008F669B" w:rsidP="008F669B">
      <w:pPr>
        <w:jc w:val="center"/>
        <w:rPr>
          <w:b/>
          <w:bCs/>
          <w:sz w:val="28"/>
          <w:szCs w:val="28"/>
          <w:lang w:val="nl-NL"/>
        </w:rPr>
      </w:pPr>
      <w:r>
        <w:rPr>
          <w:b/>
          <w:bCs/>
          <w:sz w:val="28"/>
          <w:szCs w:val="28"/>
          <w:lang w:val="nl-NL"/>
        </w:rPr>
        <w:t xml:space="preserve">các </w:t>
      </w:r>
      <w:r w:rsidR="002E2B95">
        <w:rPr>
          <w:b/>
          <w:bCs/>
          <w:sz w:val="28"/>
          <w:szCs w:val="28"/>
          <w:lang w:val="nl-NL"/>
        </w:rPr>
        <w:t>hoạt động học tập suốt đời trong công nhân lao động</w:t>
      </w:r>
      <w:r>
        <w:rPr>
          <w:b/>
          <w:bCs/>
          <w:sz w:val="28"/>
          <w:szCs w:val="28"/>
          <w:lang w:val="nl-NL"/>
        </w:rPr>
        <w:t xml:space="preserve"> tại</w:t>
      </w:r>
    </w:p>
    <w:p w:rsidR="00831AE7" w:rsidRPr="00D610D5" w:rsidRDefault="008F669B" w:rsidP="008F669B">
      <w:pPr>
        <w:jc w:val="center"/>
        <w:rPr>
          <w:b/>
          <w:bCs/>
          <w:sz w:val="28"/>
          <w:szCs w:val="28"/>
          <w:lang w:val="nl-NL"/>
        </w:rPr>
      </w:pPr>
      <w:r>
        <w:rPr>
          <w:b/>
          <w:bCs/>
          <w:sz w:val="28"/>
          <w:szCs w:val="28"/>
          <w:lang w:val="nl-NL"/>
        </w:rPr>
        <w:t xml:space="preserve">các doanh nghiệp </w:t>
      </w:r>
      <w:r w:rsidR="002E2B95">
        <w:rPr>
          <w:b/>
          <w:bCs/>
          <w:sz w:val="28"/>
          <w:szCs w:val="28"/>
          <w:lang w:val="nl-NL"/>
        </w:rPr>
        <w:t>đến năm 2020</w:t>
      </w:r>
      <w:r w:rsidR="000C2F4F" w:rsidRPr="000C2F4F">
        <w:rPr>
          <w:i/>
          <w:noProof/>
          <w:sz w:val="28"/>
          <w:szCs w:val="28"/>
        </w:rPr>
        <w:pict>
          <v:shapetype id="_x0000_t32" coordsize="21600,21600" o:spt="32" o:oned="t" path="m,l21600,21600e" filled="f">
            <v:path arrowok="t" fillok="f" o:connecttype="none"/>
            <o:lock v:ext="edit" shapetype="t"/>
          </v:shapetype>
          <v:shape id="_x0000_s1037" type="#_x0000_t32" style="position:absolute;left:0;text-align:left;margin-left:151.35pt;margin-top:7.35pt;width:.05pt;height:.05pt;z-index:251657216;mso-position-horizontal-relative:text;mso-position-vertical-relative:text" o:connectortype="straight"/>
        </w:pict>
      </w:r>
    </w:p>
    <w:p w:rsidR="00D97D2A" w:rsidRPr="00D610D5" w:rsidRDefault="000C2F4F" w:rsidP="00D97D2A">
      <w:pPr>
        <w:jc w:val="center"/>
        <w:rPr>
          <w:b/>
          <w:bCs/>
          <w:sz w:val="28"/>
          <w:szCs w:val="28"/>
          <w:lang w:val="nl-NL"/>
        </w:rPr>
      </w:pPr>
      <w:r w:rsidRPr="000C2F4F">
        <w:rPr>
          <w:b/>
          <w:bCs/>
          <w:noProof/>
          <w:sz w:val="28"/>
          <w:szCs w:val="28"/>
        </w:rPr>
        <w:pict>
          <v:shape id="_x0000_s1038" type="#_x0000_t32" style="position:absolute;left:0;text-align:left;margin-left:170.15pt;margin-top:9.85pt;width:118.3pt;height:0;z-index:251658240" o:connectortype="straight"/>
        </w:pict>
      </w:r>
    </w:p>
    <w:p w:rsidR="00595822" w:rsidRDefault="00595822" w:rsidP="00595822">
      <w:pPr>
        <w:ind w:firstLine="720"/>
        <w:jc w:val="both"/>
        <w:rPr>
          <w:i/>
          <w:sz w:val="28"/>
          <w:szCs w:val="28"/>
          <w:lang w:val="nl-NL"/>
        </w:rPr>
      </w:pPr>
    </w:p>
    <w:p w:rsidR="002E2B95" w:rsidRPr="00595822" w:rsidRDefault="00E80700" w:rsidP="00595822">
      <w:pPr>
        <w:ind w:firstLine="720"/>
        <w:jc w:val="both"/>
        <w:rPr>
          <w:i/>
          <w:sz w:val="28"/>
          <w:szCs w:val="28"/>
          <w:lang w:val="nl-NL"/>
        </w:rPr>
      </w:pPr>
      <w:r w:rsidRPr="00595822">
        <w:rPr>
          <w:i/>
          <w:sz w:val="28"/>
          <w:szCs w:val="28"/>
          <w:lang w:val="nl-NL"/>
        </w:rPr>
        <w:t xml:space="preserve">Căn cứ Nghị định số 60/2003/NĐ-CP ngày </w:t>
      </w:r>
      <w:r w:rsidR="00EA37C3" w:rsidRPr="00595822">
        <w:rPr>
          <w:i/>
          <w:sz w:val="28"/>
          <w:szCs w:val="28"/>
          <w:lang w:val="nl-NL"/>
        </w:rPr>
        <w:t>0</w:t>
      </w:r>
      <w:r w:rsidRPr="00595822">
        <w:rPr>
          <w:i/>
          <w:sz w:val="28"/>
          <w:szCs w:val="28"/>
          <w:lang w:val="nl-NL"/>
        </w:rPr>
        <w:t>6</w:t>
      </w:r>
      <w:r w:rsidR="00E65862" w:rsidRPr="00595822">
        <w:rPr>
          <w:i/>
          <w:sz w:val="28"/>
          <w:szCs w:val="28"/>
          <w:lang w:val="nl-NL"/>
        </w:rPr>
        <w:t>/</w:t>
      </w:r>
      <w:r w:rsidRPr="00595822">
        <w:rPr>
          <w:i/>
          <w:sz w:val="28"/>
          <w:szCs w:val="28"/>
          <w:lang w:val="nl-NL"/>
        </w:rPr>
        <w:t>6</w:t>
      </w:r>
      <w:r w:rsidR="00E65862" w:rsidRPr="00595822">
        <w:rPr>
          <w:i/>
          <w:sz w:val="28"/>
          <w:szCs w:val="28"/>
          <w:lang w:val="nl-NL"/>
        </w:rPr>
        <w:t>/</w:t>
      </w:r>
      <w:r w:rsidRPr="00595822">
        <w:rPr>
          <w:i/>
          <w:sz w:val="28"/>
          <w:szCs w:val="28"/>
          <w:lang w:val="nl-NL"/>
        </w:rPr>
        <w:t>2003 của Chính phủ quy định chi tiết và hướng dẫn thi hành Luật Ngân sách nhà nước;</w:t>
      </w:r>
    </w:p>
    <w:p w:rsidR="00015030" w:rsidRPr="00595822" w:rsidRDefault="00015030" w:rsidP="001226AE">
      <w:pPr>
        <w:spacing w:before="180"/>
        <w:ind w:firstLine="720"/>
        <w:jc w:val="both"/>
        <w:rPr>
          <w:i/>
          <w:sz w:val="28"/>
          <w:szCs w:val="28"/>
          <w:lang w:val="nl-NL"/>
        </w:rPr>
      </w:pPr>
      <w:r w:rsidRPr="00595822">
        <w:rPr>
          <w:i/>
          <w:sz w:val="28"/>
          <w:szCs w:val="28"/>
          <w:lang w:val="nl-NL"/>
        </w:rPr>
        <w:t>Căn cứ Nghị định số 191/2013/NĐ-CP ngày 21 tháng 11 năm 2013 của Chính phủ quy định chi tiết về tài chính công đoàn;</w:t>
      </w:r>
    </w:p>
    <w:p w:rsidR="00296EC8" w:rsidRPr="00FE7E33" w:rsidRDefault="00296EC8" w:rsidP="001226AE">
      <w:pPr>
        <w:spacing w:before="180"/>
        <w:ind w:firstLine="720"/>
        <w:jc w:val="both"/>
        <w:rPr>
          <w:i/>
          <w:spacing w:val="-8"/>
          <w:sz w:val="28"/>
          <w:szCs w:val="28"/>
          <w:lang w:val="nl-NL"/>
        </w:rPr>
      </w:pPr>
      <w:r w:rsidRPr="00FE7E33">
        <w:rPr>
          <w:i/>
          <w:spacing w:val="-8"/>
          <w:sz w:val="28"/>
          <w:szCs w:val="28"/>
          <w:lang w:val="nl-NL"/>
        </w:rPr>
        <w:t>Căn cứ Nghị định số 215/2013/NĐ-CP ngày 13 tháng 12 năm 20</w:t>
      </w:r>
      <w:r w:rsidRPr="00296EC8">
        <w:rPr>
          <w:i/>
          <w:spacing w:val="-8"/>
          <w:sz w:val="28"/>
          <w:szCs w:val="28"/>
          <w:lang w:val="nl-NL"/>
        </w:rPr>
        <w:t>13</w:t>
      </w:r>
      <w:r w:rsidRPr="00FE7E33">
        <w:rPr>
          <w:i/>
          <w:spacing w:val="-8"/>
          <w:sz w:val="28"/>
          <w:szCs w:val="28"/>
          <w:lang w:val="nl-NL"/>
        </w:rPr>
        <w:t xml:space="preserve"> của Chính phủ quy định chức năng, nhiệm vụ, quyền hạn và cơ cấu tổ chức của Bộ Tài chính; </w:t>
      </w:r>
    </w:p>
    <w:p w:rsidR="002E2B95" w:rsidRPr="00595822" w:rsidRDefault="006F47A8" w:rsidP="001226AE">
      <w:pPr>
        <w:spacing w:before="180"/>
        <w:ind w:firstLine="720"/>
        <w:jc w:val="both"/>
        <w:rPr>
          <w:i/>
          <w:sz w:val="28"/>
          <w:szCs w:val="28"/>
          <w:lang w:val="nl-NL"/>
        </w:rPr>
      </w:pPr>
      <w:r w:rsidRPr="00595822">
        <w:rPr>
          <w:i/>
          <w:sz w:val="28"/>
          <w:szCs w:val="28"/>
          <w:lang w:val="nl-NL"/>
        </w:rPr>
        <w:t>Thực hiện</w:t>
      </w:r>
      <w:r w:rsidR="00A81717" w:rsidRPr="00595822">
        <w:rPr>
          <w:i/>
          <w:sz w:val="28"/>
          <w:szCs w:val="28"/>
          <w:lang w:val="nl-NL"/>
        </w:rPr>
        <w:t xml:space="preserve"> </w:t>
      </w:r>
      <w:r w:rsidR="00E80700" w:rsidRPr="00595822">
        <w:rPr>
          <w:i/>
          <w:sz w:val="28"/>
          <w:szCs w:val="28"/>
          <w:lang w:val="nl-NL"/>
        </w:rPr>
        <w:t xml:space="preserve">Quyết định số </w:t>
      </w:r>
      <w:r w:rsidR="002E2B95" w:rsidRPr="00595822">
        <w:rPr>
          <w:i/>
          <w:sz w:val="28"/>
          <w:szCs w:val="28"/>
          <w:lang w:val="nl-NL"/>
        </w:rPr>
        <w:t>231</w:t>
      </w:r>
      <w:r w:rsidR="00E80700" w:rsidRPr="00595822">
        <w:rPr>
          <w:i/>
          <w:sz w:val="28"/>
          <w:szCs w:val="28"/>
          <w:lang w:val="nl-NL"/>
        </w:rPr>
        <w:t xml:space="preserve">/QĐ-TTg ngày </w:t>
      </w:r>
      <w:r w:rsidR="002E2B95" w:rsidRPr="00595822">
        <w:rPr>
          <w:i/>
          <w:sz w:val="28"/>
          <w:szCs w:val="28"/>
          <w:lang w:val="nl-NL"/>
        </w:rPr>
        <w:t>13</w:t>
      </w:r>
      <w:r w:rsidR="00E21491" w:rsidRPr="00595822">
        <w:rPr>
          <w:i/>
          <w:sz w:val="28"/>
          <w:szCs w:val="28"/>
          <w:lang w:val="nl-NL"/>
        </w:rPr>
        <w:t xml:space="preserve"> tháng </w:t>
      </w:r>
      <w:r w:rsidR="002E2B95" w:rsidRPr="00595822">
        <w:rPr>
          <w:i/>
          <w:sz w:val="28"/>
          <w:szCs w:val="28"/>
          <w:lang w:val="nl-NL"/>
        </w:rPr>
        <w:t>02</w:t>
      </w:r>
      <w:r w:rsidR="00E21491" w:rsidRPr="00595822">
        <w:rPr>
          <w:i/>
          <w:sz w:val="28"/>
          <w:szCs w:val="28"/>
          <w:lang w:val="nl-NL"/>
        </w:rPr>
        <w:t xml:space="preserve"> năm </w:t>
      </w:r>
      <w:r w:rsidR="00043D45" w:rsidRPr="00595822">
        <w:rPr>
          <w:i/>
          <w:sz w:val="28"/>
          <w:szCs w:val="28"/>
          <w:lang w:val="nl-NL"/>
        </w:rPr>
        <w:t>201</w:t>
      </w:r>
      <w:r w:rsidR="002E2B95" w:rsidRPr="00595822">
        <w:rPr>
          <w:i/>
          <w:sz w:val="28"/>
          <w:szCs w:val="28"/>
          <w:lang w:val="nl-NL"/>
        </w:rPr>
        <w:t>5</w:t>
      </w:r>
      <w:r w:rsidR="00E80700" w:rsidRPr="00595822">
        <w:rPr>
          <w:i/>
          <w:sz w:val="28"/>
          <w:szCs w:val="28"/>
          <w:lang w:val="nl-NL"/>
        </w:rPr>
        <w:t xml:space="preserve"> của Thủ tướng Chính phủ phê duyê</w:t>
      </w:r>
      <w:r w:rsidR="00043D45" w:rsidRPr="00595822">
        <w:rPr>
          <w:i/>
          <w:sz w:val="28"/>
          <w:szCs w:val="28"/>
          <w:lang w:val="nl-NL"/>
        </w:rPr>
        <w:t xml:space="preserve">̣t Đề án </w:t>
      </w:r>
      <w:r w:rsidR="002E2B95" w:rsidRPr="00595822">
        <w:rPr>
          <w:i/>
          <w:sz w:val="28"/>
          <w:szCs w:val="28"/>
          <w:lang w:val="nl-NL"/>
        </w:rPr>
        <w:t>đẩy mạnh các hoạt động học tập suốt đời trong công nhân lao động tại các doanh nghiệp đến</w:t>
      </w:r>
      <w:r w:rsidR="00043D45" w:rsidRPr="00595822">
        <w:rPr>
          <w:i/>
          <w:sz w:val="28"/>
          <w:szCs w:val="28"/>
          <w:lang w:val="nl-NL"/>
        </w:rPr>
        <w:t xml:space="preserve"> năm 2020</w:t>
      </w:r>
      <w:r w:rsidR="00AE279A" w:rsidRPr="00595822">
        <w:rPr>
          <w:i/>
          <w:sz w:val="28"/>
          <w:szCs w:val="28"/>
          <w:lang w:val="nl-NL"/>
        </w:rPr>
        <w:t>;</w:t>
      </w:r>
    </w:p>
    <w:p w:rsidR="002E2B95" w:rsidRPr="00595822" w:rsidRDefault="00E77D11" w:rsidP="001226AE">
      <w:pPr>
        <w:spacing w:before="180"/>
        <w:ind w:firstLine="720"/>
        <w:jc w:val="both"/>
        <w:rPr>
          <w:i/>
          <w:sz w:val="28"/>
          <w:szCs w:val="28"/>
          <w:lang w:val="nl-NL"/>
        </w:rPr>
      </w:pPr>
      <w:r w:rsidRPr="00595822">
        <w:rPr>
          <w:i/>
          <w:sz w:val="28"/>
          <w:szCs w:val="28"/>
          <w:lang w:val="nl-NL"/>
        </w:rPr>
        <w:t>Theo</w:t>
      </w:r>
      <w:r w:rsidR="00AE279A" w:rsidRPr="00595822">
        <w:rPr>
          <w:i/>
          <w:sz w:val="28"/>
          <w:szCs w:val="28"/>
          <w:lang w:val="nl-NL"/>
        </w:rPr>
        <w:t xml:space="preserve"> đề nghị của Vụ trưởng Vụ Tài chính hành chính sự nghiệp</w:t>
      </w:r>
      <w:r w:rsidR="00455F77">
        <w:rPr>
          <w:i/>
          <w:sz w:val="28"/>
          <w:szCs w:val="28"/>
          <w:lang w:val="nl-NL"/>
        </w:rPr>
        <w:t>,</w:t>
      </w:r>
    </w:p>
    <w:p w:rsidR="00E80700" w:rsidRPr="00595822" w:rsidRDefault="00043D45" w:rsidP="001226AE">
      <w:pPr>
        <w:spacing w:before="180"/>
        <w:ind w:firstLine="720"/>
        <w:jc w:val="both"/>
        <w:rPr>
          <w:i/>
          <w:sz w:val="28"/>
          <w:szCs w:val="28"/>
          <w:lang w:val="nl-NL"/>
        </w:rPr>
      </w:pPr>
      <w:r w:rsidRPr="00595822">
        <w:rPr>
          <w:i/>
          <w:sz w:val="28"/>
          <w:szCs w:val="28"/>
          <w:lang w:val="nl-NL"/>
        </w:rPr>
        <w:t>B</w:t>
      </w:r>
      <w:r w:rsidR="00E80700" w:rsidRPr="00595822">
        <w:rPr>
          <w:i/>
          <w:sz w:val="28"/>
          <w:szCs w:val="28"/>
          <w:lang w:val="nl-NL"/>
        </w:rPr>
        <w:t xml:space="preserve">ộ </w:t>
      </w:r>
      <w:r w:rsidR="001843FA" w:rsidRPr="00595822">
        <w:rPr>
          <w:i/>
          <w:sz w:val="28"/>
          <w:szCs w:val="28"/>
          <w:lang w:val="nl-NL"/>
        </w:rPr>
        <w:t xml:space="preserve">trưởng Bộ </w:t>
      </w:r>
      <w:r w:rsidR="00E80700" w:rsidRPr="00595822">
        <w:rPr>
          <w:i/>
          <w:sz w:val="28"/>
          <w:szCs w:val="28"/>
          <w:lang w:val="nl-NL"/>
        </w:rPr>
        <w:t xml:space="preserve">Tài </w:t>
      </w:r>
      <w:r w:rsidR="003F111D" w:rsidRPr="00595822">
        <w:rPr>
          <w:i/>
          <w:sz w:val="28"/>
          <w:szCs w:val="28"/>
          <w:lang w:val="nl-NL"/>
        </w:rPr>
        <w:t xml:space="preserve">chính </w:t>
      </w:r>
      <w:r w:rsidR="006B0685" w:rsidRPr="00595822">
        <w:rPr>
          <w:i/>
          <w:sz w:val="28"/>
          <w:szCs w:val="28"/>
          <w:lang w:val="nl-NL"/>
        </w:rPr>
        <w:t>ban hành Thông tư</w:t>
      </w:r>
      <w:r w:rsidR="00B4446D" w:rsidRPr="00595822">
        <w:rPr>
          <w:i/>
          <w:sz w:val="28"/>
          <w:szCs w:val="28"/>
          <w:lang w:val="nl-NL"/>
        </w:rPr>
        <w:t xml:space="preserve"> </w:t>
      </w:r>
      <w:r w:rsidR="00121438" w:rsidRPr="00595822">
        <w:rPr>
          <w:i/>
          <w:sz w:val="28"/>
          <w:szCs w:val="28"/>
          <w:lang w:val="nl-NL"/>
        </w:rPr>
        <w:t>hướng dẫn</w:t>
      </w:r>
      <w:r w:rsidR="00B4446D" w:rsidRPr="00595822">
        <w:rPr>
          <w:i/>
          <w:sz w:val="28"/>
          <w:szCs w:val="28"/>
          <w:lang w:val="nl-NL"/>
        </w:rPr>
        <w:t xml:space="preserve"> </w:t>
      </w:r>
      <w:r w:rsidR="00B4446D" w:rsidRPr="00595822">
        <w:rPr>
          <w:bCs/>
          <w:i/>
          <w:sz w:val="28"/>
          <w:szCs w:val="28"/>
          <w:lang w:val="nl-NL"/>
        </w:rPr>
        <w:t>quản lý và sử dụng</w:t>
      </w:r>
      <w:r w:rsidR="00392C03" w:rsidRPr="00595822">
        <w:rPr>
          <w:bCs/>
          <w:i/>
          <w:sz w:val="28"/>
          <w:szCs w:val="28"/>
          <w:lang w:val="nl-NL"/>
        </w:rPr>
        <w:t xml:space="preserve"> </w:t>
      </w:r>
      <w:r w:rsidR="00B4446D" w:rsidRPr="00595822">
        <w:rPr>
          <w:bCs/>
          <w:i/>
          <w:sz w:val="28"/>
          <w:szCs w:val="28"/>
          <w:lang w:val="nl-NL"/>
        </w:rPr>
        <w:t>kinh phí</w:t>
      </w:r>
      <w:r w:rsidR="008C08D2" w:rsidRPr="00595822">
        <w:rPr>
          <w:bCs/>
          <w:i/>
          <w:sz w:val="28"/>
          <w:szCs w:val="28"/>
          <w:lang w:val="nl-NL"/>
        </w:rPr>
        <w:t xml:space="preserve"> </w:t>
      </w:r>
      <w:r w:rsidR="00B4446D" w:rsidRPr="00595822">
        <w:rPr>
          <w:bCs/>
          <w:i/>
          <w:sz w:val="28"/>
          <w:szCs w:val="28"/>
          <w:lang w:val="nl-NL"/>
        </w:rPr>
        <w:t xml:space="preserve">thực hiện </w:t>
      </w:r>
      <w:r w:rsidR="002E2B95" w:rsidRPr="00595822">
        <w:rPr>
          <w:i/>
          <w:sz w:val="28"/>
          <w:szCs w:val="28"/>
          <w:lang w:val="nl-NL"/>
        </w:rPr>
        <w:t>Đề án đẩy mạnh các hoạt động học tập suốt đời trong công nhân lao động tại các doanh nghiệp đến năm 2020</w:t>
      </w:r>
      <w:r w:rsidR="005805F1" w:rsidRPr="00595822">
        <w:rPr>
          <w:i/>
          <w:sz w:val="28"/>
          <w:szCs w:val="28"/>
          <w:lang w:val="nl-NL"/>
        </w:rPr>
        <w:t>.</w:t>
      </w:r>
    </w:p>
    <w:p w:rsidR="00760F97" w:rsidRPr="00595822" w:rsidRDefault="00B046A9" w:rsidP="001226AE">
      <w:pPr>
        <w:spacing w:before="180"/>
        <w:ind w:firstLine="720"/>
        <w:jc w:val="both"/>
        <w:rPr>
          <w:b/>
          <w:sz w:val="28"/>
          <w:szCs w:val="28"/>
          <w:lang w:val="nl-NL"/>
        </w:rPr>
      </w:pPr>
      <w:r w:rsidRPr="00595822">
        <w:rPr>
          <w:b/>
          <w:sz w:val="28"/>
          <w:szCs w:val="28"/>
          <w:lang w:val="nl-NL"/>
        </w:rPr>
        <w:t xml:space="preserve">Điều 1. </w:t>
      </w:r>
      <w:r w:rsidR="006D32B7" w:rsidRPr="00595822">
        <w:rPr>
          <w:b/>
          <w:sz w:val="28"/>
          <w:szCs w:val="28"/>
          <w:lang w:val="nl-NL"/>
        </w:rPr>
        <w:t>P</w:t>
      </w:r>
      <w:r w:rsidR="00081537" w:rsidRPr="00595822">
        <w:rPr>
          <w:b/>
          <w:sz w:val="28"/>
          <w:szCs w:val="28"/>
          <w:lang w:val="nl-NL"/>
        </w:rPr>
        <w:t>hạm vi</w:t>
      </w:r>
      <w:r w:rsidR="00D97D2A" w:rsidRPr="00595822">
        <w:rPr>
          <w:b/>
          <w:sz w:val="28"/>
          <w:szCs w:val="28"/>
          <w:lang w:val="nl-NL"/>
        </w:rPr>
        <w:t xml:space="preserve"> điều chỉnh </w:t>
      </w:r>
    </w:p>
    <w:p w:rsidR="00D97D2A" w:rsidRPr="00595822" w:rsidRDefault="00D97D2A" w:rsidP="001226AE">
      <w:pPr>
        <w:pStyle w:val="list0020paragraph"/>
        <w:spacing w:before="180" w:beforeAutospacing="0" w:after="0" w:afterAutospacing="0"/>
        <w:ind w:firstLine="720"/>
        <w:jc w:val="both"/>
        <w:rPr>
          <w:sz w:val="28"/>
          <w:szCs w:val="28"/>
          <w:lang w:val="nl-NL"/>
        </w:rPr>
      </w:pPr>
      <w:r w:rsidRPr="004031FB">
        <w:rPr>
          <w:snapToGrid w:val="0"/>
          <w:sz w:val="28"/>
          <w:szCs w:val="28"/>
          <w:lang w:val="nl-NL"/>
        </w:rPr>
        <w:t xml:space="preserve">1. </w:t>
      </w:r>
      <w:r w:rsidRPr="00595822">
        <w:rPr>
          <w:sz w:val="28"/>
          <w:szCs w:val="28"/>
          <w:lang w:val="nl-NL"/>
        </w:rPr>
        <w:t xml:space="preserve">Thông tư này hướng dẫn quản lý và sử dụng </w:t>
      </w:r>
      <w:r w:rsidR="008C08D2" w:rsidRPr="00595822">
        <w:rPr>
          <w:sz w:val="28"/>
          <w:szCs w:val="28"/>
          <w:lang w:val="nl-NL"/>
        </w:rPr>
        <w:t>kinh phí</w:t>
      </w:r>
      <w:r w:rsidR="00816263" w:rsidRPr="00595822">
        <w:rPr>
          <w:sz w:val="28"/>
          <w:szCs w:val="28"/>
          <w:lang w:val="nl-NL"/>
        </w:rPr>
        <w:t xml:space="preserve"> </w:t>
      </w:r>
      <w:r w:rsidRPr="00595822">
        <w:rPr>
          <w:sz w:val="28"/>
          <w:szCs w:val="28"/>
          <w:lang w:val="nl-NL"/>
        </w:rPr>
        <w:t>thực hiện Đề án đẩy mạnh các hoạt động học tập suốt đời trong công nhân lao động tại các doanh nghiệp đến năm 2020 theo Quyết định số 231/QĐ-TTg ngày 13 tháng 02 năm 2015 của Thủ tướng Chính phủ (sau đây viết tắt là Đề án).</w:t>
      </w:r>
    </w:p>
    <w:p w:rsidR="00760F97" w:rsidRPr="00595822" w:rsidRDefault="00760F97" w:rsidP="001226AE">
      <w:pPr>
        <w:spacing w:before="180"/>
        <w:ind w:firstLine="720"/>
        <w:jc w:val="both"/>
        <w:rPr>
          <w:sz w:val="28"/>
          <w:szCs w:val="28"/>
          <w:lang w:val="nl-NL"/>
        </w:rPr>
      </w:pPr>
      <w:r w:rsidRPr="00595822">
        <w:rPr>
          <w:sz w:val="28"/>
          <w:szCs w:val="28"/>
          <w:lang w:val="nl-NL"/>
        </w:rPr>
        <w:t>2. Thông tư này không điều chỉnh đối với nguồn v</w:t>
      </w:r>
      <w:r w:rsidRPr="00595822">
        <w:rPr>
          <w:color w:val="000000"/>
          <w:sz w:val="28"/>
          <w:szCs w:val="28"/>
          <w:lang w:val="nb-NO"/>
        </w:rPr>
        <w:t>ốn đầu tư phát triển.</w:t>
      </w:r>
    </w:p>
    <w:p w:rsidR="00D97D2A" w:rsidRPr="00C536C7" w:rsidRDefault="00760F97" w:rsidP="001226AE">
      <w:pPr>
        <w:pStyle w:val="list0020paragraph"/>
        <w:spacing w:before="180" w:beforeAutospacing="0" w:after="0" w:afterAutospacing="0"/>
        <w:ind w:firstLine="720"/>
        <w:jc w:val="both"/>
        <w:rPr>
          <w:b/>
          <w:snapToGrid w:val="0"/>
          <w:sz w:val="28"/>
          <w:szCs w:val="28"/>
          <w:lang w:val="nl-NL"/>
        </w:rPr>
      </w:pPr>
      <w:r w:rsidRPr="00C536C7">
        <w:rPr>
          <w:b/>
          <w:snapToGrid w:val="0"/>
          <w:sz w:val="28"/>
          <w:szCs w:val="28"/>
          <w:lang w:val="nl-NL"/>
        </w:rPr>
        <w:t xml:space="preserve">Điều </w:t>
      </w:r>
      <w:r w:rsidR="00D97D2A" w:rsidRPr="00C536C7">
        <w:rPr>
          <w:b/>
          <w:snapToGrid w:val="0"/>
          <w:sz w:val="28"/>
          <w:szCs w:val="28"/>
          <w:lang w:val="nl-NL"/>
        </w:rPr>
        <w:t>2. Đối tượng áp dụng</w:t>
      </w:r>
    </w:p>
    <w:p w:rsidR="00D97D2A" w:rsidRPr="00C536C7" w:rsidRDefault="00760F97" w:rsidP="001226AE">
      <w:pPr>
        <w:pStyle w:val="list0020paragraph"/>
        <w:spacing w:before="180" w:beforeAutospacing="0" w:after="0" w:afterAutospacing="0"/>
        <w:ind w:firstLine="720"/>
        <w:jc w:val="both"/>
        <w:rPr>
          <w:snapToGrid w:val="0"/>
          <w:sz w:val="28"/>
          <w:szCs w:val="28"/>
          <w:lang w:val="nl-NL"/>
        </w:rPr>
      </w:pPr>
      <w:r w:rsidRPr="00C536C7">
        <w:rPr>
          <w:snapToGrid w:val="0"/>
          <w:sz w:val="28"/>
          <w:szCs w:val="28"/>
          <w:lang w:val="nl-NL"/>
        </w:rPr>
        <w:t>Đối tượng áp dụng là c</w:t>
      </w:r>
      <w:r w:rsidR="00D97D2A" w:rsidRPr="00C536C7">
        <w:rPr>
          <w:snapToGrid w:val="0"/>
          <w:sz w:val="28"/>
          <w:szCs w:val="28"/>
          <w:lang w:val="nl-NL"/>
        </w:rPr>
        <w:t>ác cơ quan, đơn</w:t>
      </w:r>
      <w:r w:rsidR="001F5D41" w:rsidRPr="00C536C7">
        <w:rPr>
          <w:snapToGrid w:val="0"/>
          <w:sz w:val="28"/>
          <w:szCs w:val="28"/>
          <w:lang w:val="nl-NL"/>
        </w:rPr>
        <w:t xml:space="preserve"> vị, tổ chức có liên quan đến quản lý</w:t>
      </w:r>
      <w:r w:rsidR="00710086" w:rsidRPr="00C536C7">
        <w:rPr>
          <w:snapToGrid w:val="0"/>
          <w:sz w:val="28"/>
          <w:szCs w:val="28"/>
          <w:lang w:val="nl-NL"/>
        </w:rPr>
        <w:t>,</w:t>
      </w:r>
      <w:r w:rsidR="001F5D41" w:rsidRPr="00C536C7">
        <w:rPr>
          <w:snapToGrid w:val="0"/>
          <w:sz w:val="28"/>
          <w:szCs w:val="28"/>
          <w:lang w:val="nl-NL"/>
        </w:rPr>
        <w:t xml:space="preserve"> </w:t>
      </w:r>
      <w:r w:rsidR="00D97D2A" w:rsidRPr="00C536C7">
        <w:rPr>
          <w:snapToGrid w:val="0"/>
          <w:sz w:val="28"/>
          <w:szCs w:val="28"/>
          <w:lang w:val="nl-NL"/>
        </w:rPr>
        <w:t xml:space="preserve">sử dụng kinh phí thực hiện </w:t>
      </w:r>
      <w:r w:rsidR="008A3571" w:rsidRPr="00C536C7">
        <w:rPr>
          <w:snapToGrid w:val="0"/>
          <w:sz w:val="28"/>
          <w:szCs w:val="28"/>
          <w:lang w:val="nl-NL"/>
        </w:rPr>
        <w:t xml:space="preserve">Đề </w:t>
      </w:r>
      <w:r w:rsidR="008C08D2" w:rsidRPr="00C536C7">
        <w:rPr>
          <w:snapToGrid w:val="0"/>
          <w:sz w:val="28"/>
          <w:szCs w:val="28"/>
          <w:lang w:val="nl-NL"/>
        </w:rPr>
        <w:t>án</w:t>
      </w:r>
      <w:r w:rsidR="00CA3FC9" w:rsidRPr="00C536C7">
        <w:rPr>
          <w:snapToGrid w:val="0"/>
          <w:sz w:val="28"/>
          <w:szCs w:val="28"/>
          <w:lang w:val="nl-NL"/>
        </w:rPr>
        <w:t>.</w:t>
      </w:r>
    </w:p>
    <w:p w:rsidR="00EE53D2" w:rsidRPr="00595822" w:rsidRDefault="0075605F" w:rsidP="001226AE">
      <w:pPr>
        <w:spacing w:before="180"/>
        <w:ind w:firstLine="720"/>
        <w:jc w:val="both"/>
        <w:rPr>
          <w:b/>
          <w:sz w:val="28"/>
          <w:szCs w:val="28"/>
          <w:lang w:val="pl-PL"/>
        </w:rPr>
      </w:pPr>
      <w:r w:rsidRPr="00595822">
        <w:rPr>
          <w:b/>
          <w:sz w:val="28"/>
          <w:szCs w:val="28"/>
          <w:lang w:val="nl-NL"/>
        </w:rPr>
        <w:t xml:space="preserve">Điều </w:t>
      </w:r>
      <w:r w:rsidR="00F148BB" w:rsidRPr="00595822">
        <w:rPr>
          <w:b/>
          <w:sz w:val="28"/>
          <w:szCs w:val="28"/>
          <w:lang w:val="nl-NL"/>
        </w:rPr>
        <w:t>3</w:t>
      </w:r>
      <w:r w:rsidRPr="00595822">
        <w:rPr>
          <w:b/>
          <w:sz w:val="28"/>
          <w:szCs w:val="28"/>
          <w:lang w:val="nl-NL"/>
        </w:rPr>
        <w:t>.</w:t>
      </w:r>
      <w:r w:rsidR="00555631" w:rsidRPr="00595822">
        <w:rPr>
          <w:b/>
          <w:sz w:val="28"/>
          <w:szCs w:val="28"/>
          <w:lang w:val="pl-PL"/>
        </w:rPr>
        <w:t xml:space="preserve"> </w:t>
      </w:r>
      <w:r w:rsidR="00C2111E" w:rsidRPr="00595822">
        <w:rPr>
          <w:b/>
          <w:sz w:val="28"/>
          <w:szCs w:val="28"/>
          <w:lang w:val="pl-PL"/>
        </w:rPr>
        <w:t>Nguồn k</w:t>
      </w:r>
      <w:r w:rsidR="00EE53D2" w:rsidRPr="00595822">
        <w:rPr>
          <w:b/>
          <w:sz w:val="28"/>
          <w:szCs w:val="28"/>
          <w:lang w:val="pl-PL"/>
        </w:rPr>
        <w:t>inh phí thực hiện</w:t>
      </w:r>
    </w:p>
    <w:p w:rsidR="00595822" w:rsidRPr="008679F6" w:rsidRDefault="007A0A41" w:rsidP="001226AE">
      <w:pPr>
        <w:tabs>
          <w:tab w:val="left" w:pos="-90"/>
        </w:tabs>
        <w:spacing w:before="180"/>
        <w:jc w:val="both"/>
        <w:rPr>
          <w:sz w:val="28"/>
          <w:szCs w:val="28"/>
          <w:lang w:val="pl-PL"/>
        </w:rPr>
      </w:pPr>
      <w:r w:rsidRPr="00595822">
        <w:rPr>
          <w:sz w:val="28"/>
          <w:szCs w:val="28"/>
          <w:lang w:val="nl-NL"/>
        </w:rPr>
        <w:tab/>
      </w:r>
      <w:r w:rsidR="00710086" w:rsidRPr="008679F6">
        <w:rPr>
          <w:sz w:val="28"/>
          <w:szCs w:val="28"/>
          <w:lang w:val="nl-NL"/>
        </w:rPr>
        <w:t>1</w:t>
      </w:r>
      <w:r w:rsidRPr="008679F6">
        <w:rPr>
          <w:sz w:val="28"/>
          <w:szCs w:val="28"/>
          <w:lang w:val="nl-NL"/>
        </w:rPr>
        <w:t>.</w:t>
      </w:r>
      <w:r w:rsidR="00595822" w:rsidRPr="008679F6">
        <w:rPr>
          <w:sz w:val="28"/>
          <w:szCs w:val="28"/>
          <w:lang w:val="nl-NL"/>
        </w:rPr>
        <w:t xml:space="preserve"> </w:t>
      </w:r>
      <w:r w:rsidR="008A3571" w:rsidRPr="008679F6">
        <w:rPr>
          <w:sz w:val="28"/>
          <w:szCs w:val="28"/>
          <w:lang w:val="pl-PL"/>
        </w:rPr>
        <w:t>N</w:t>
      </w:r>
      <w:r w:rsidR="00A544F6" w:rsidRPr="008679F6">
        <w:rPr>
          <w:sz w:val="28"/>
          <w:szCs w:val="28"/>
          <w:lang w:val="pl-PL"/>
        </w:rPr>
        <w:t xml:space="preserve">gân sách nhà nước </w:t>
      </w:r>
      <w:r w:rsidR="008A3571" w:rsidRPr="008679F6">
        <w:rPr>
          <w:sz w:val="28"/>
          <w:szCs w:val="28"/>
          <w:lang w:val="pl-PL"/>
        </w:rPr>
        <w:t xml:space="preserve">bảo đảm kinh phí thực hiện Đề án theo nhiệm vụ được giao </w:t>
      </w:r>
      <w:r w:rsidR="00DE4A31" w:rsidRPr="008679F6">
        <w:rPr>
          <w:sz w:val="28"/>
          <w:szCs w:val="28"/>
          <w:lang w:val="pl-PL"/>
        </w:rPr>
        <w:t xml:space="preserve">cho các Bộ, cơ quan trung ương và địa phương theo phân </w:t>
      </w:r>
      <w:r w:rsidR="00A15700" w:rsidRPr="008679F6">
        <w:rPr>
          <w:sz w:val="28"/>
          <w:szCs w:val="28"/>
          <w:lang w:val="pl-PL"/>
        </w:rPr>
        <w:t xml:space="preserve">cấp của Luật ngân sách nhà nước; hỗ trợ công đoàn các cấp theo quy định tại khoản 2 Điều 8 </w:t>
      </w:r>
      <w:r w:rsidR="00595822" w:rsidRPr="008679F6">
        <w:rPr>
          <w:sz w:val="28"/>
          <w:szCs w:val="28"/>
          <w:lang w:val="nl-NL"/>
        </w:rPr>
        <w:lastRenderedPageBreak/>
        <w:t>Nghị định số 191/2013/NĐ-CP ngày 21 tháng 11 năm 2013 của Chính phủ quy định chi tiết về tài chính công đoàn</w:t>
      </w:r>
      <w:r w:rsidR="008679F6">
        <w:rPr>
          <w:sz w:val="28"/>
          <w:szCs w:val="28"/>
          <w:lang w:val="nl-NL"/>
        </w:rPr>
        <w:t>.</w:t>
      </w:r>
    </w:p>
    <w:p w:rsidR="00E2286F" w:rsidRPr="00C536C7" w:rsidRDefault="00710086" w:rsidP="001226AE">
      <w:pPr>
        <w:spacing w:before="160"/>
        <w:ind w:firstLine="720"/>
        <w:jc w:val="both"/>
        <w:rPr>
          <w:sz w:val="28"/>
          <w:szCs w:val="28"/>
          <w:lang w:val="pl-PL"/>
        </w:rPr>
      </w:pPr>
      <w:r w:rsidRPr="00595822">
        <w:rPr>
          <w:sz w:val="28"/>
          <w:szCs w:val="28"/>
          <w:lang w:val="pl-PL"/>
        </w:rPr>
        <w:t xml:space="preserve">2. </w:t>
      </w:r>
      <w:r w:rsidR="00455F77">
        <w:rPr>
          <w:sz w:val="28"/>
          <w:szCs w:val="28"/>
          <w:lang w:val="pl-PL"/>
        </w:rPr>
        <w:t>Nguồn t</w:t>
      </w:r>
      <w:r w:rsidRPr="00C536C7">
        <w:rPr>
          <w:sz w:val="28"/>
          <w:szCs w:val="28"/>
          <w:lang w:val="pl-PL"/>
        </w:rPr>
        <w:t xml:space="preserve">ài chính công đoàn bảo đảm kinh phí hoạt động </w:t>
      </w:r>
      <w:r w:rsidRPr="00C536C7">
        <w:rPr>
          <w:snapToGrid w:val="0"/>
          <w:sz w:val="28"/>
          <w:szCs w:val="28"/>
          <w:lang w:val="pl-PL"/>
        </w:rPr>
        <w:t xml:space="preserve">của Đề án cho </w:t>
      </w:r>
      <w:r w:rsidRPr="00C536C7">
        <w:rPr>
          <w:sz w:val="28"/>
          <w:szCs w:val="28"/>
          <w:lang w:val="pl-PL"/>
        </w:rPr>
        <w:t>cơ quan công đoàn các cấp.</w:t>
      </w:r>
    </w:p>
    <w:p w:rsidR="00DE4A31" w:rsidRPr="00C536C7" w:rsidRDefault="00E2286F" w:rsidP="001226AE">
      <w:pPr>
        <w:spacing w:before="160"/>
        <w:ind w:firstLine="720"/>
        <w:jc w:val="both"/>
        <w:rPr>
          <w:sz w:val="28"/>
          <w:szCs w:val="28"/>
          <w:lang w:val="pl-PL"/>
        </w:rPr>
      </w:pPr>
      <w:r w:rsidRPr="00C536C7">
        <w:rPr>
          <w:sz w:val="28"/>
          <w:szCs w:val="28"/>
          <w:lang w:val="pl-PL"/>
        </w:rPr>
        <w:t>3. Nguồn kinh phí đóng góp của cá nhân, tổ chức, doanh nghiệp.</w:t>
      </w:r>
      <w:r w:rsidR="00710086" w:rsidRPr="00595822">
        <w:rPr>
          <w:sz w:val="28"/>
          <w:szCs w:val="28"/>
          <w:lang w:val="pl-PL"/>
        </w:rPr>
        <w:t xml:space="preserve"> </w:t>
      </w:r>
    </w:p>
    <w:p w:rsidR="001A76D5" w:rsidRPr="00C536C7" w:rsidRDefault="00FC658F" w:rsidP="001226AE">
      <w:pPr>
        <w:spacing w:before="160"/>
        <w:ind w:firstLine="720"/>
        <w:jc w:val="both"/>
        <w:rPr>
          <w:b/>
          <w:sz w:val="28"/>
          <w:szCs w:val="28"/>
          <w:lang w:val="pl-PL"/>
        </w:rPr>
      </w:pPr>
      <w:r w:rsidRPr="00C536C7">
        <w:rPr>
          <w:b/>
          <w:sz w:val="28"/>
          <w:szCs w:val="28"/>
          <w:lang w:val="pl-PL"/>
        </w:rPr>
        <w:t xml:space="preserve">Điều </w:t>
      </w:r>
      <w:r w:rsidR="00F148BB" w:rsidRPr="00C536C7">
        <w:rPr>
          <w:b/>
          <w:sz w:val="28"/>
          <w:szCs w:val="28"/>
          <w:lang w:val="pl-PL"/>
        </w:rPr>
        <w:t>4</w:t>
      </w:r>
      <w:r w:rsidRPr="00C536C7">
        <w:rPr>
          <w:b/>
          <w:sz w:val="28"/>
          <w:szCs w:val="28"/>
          <w:lang w:val="pl-PL"/>
        </w:rPr>
        <w:t>. Nội dung và mức chi</w:t>
      </w:r>
      <w:r w:rsidR="00DF7999" w:rsidRPr="00C536C7">
        <w:rPr>
          <w:b/>
          <w:sz w:val="28"/>
          <w:szCs w:val="28"/>
          <w:lang w:val="pl-PL"/>
        </w:rPr>
        <w:t xml:space="preserve"> </w:t>
      </w:r>
      <w:r w:rsidR="00A87248" w:rsidRPr="00C536C7">
        <w:rPr>
          <w:b/>
          <w:sz w:val="28"/>
          <w:szCs w:val="28"/>
          <w:lang w:val="pl-PL"/>
        </w:rPr>
        <w:t>từ nguồn ngân sách nhà nước hỗ trợ</w:t>
      </w:r>
    </w:p>
    <w:p w:rsidR="00B25C1B" w:rsidRPr="00C536C7" w:rsidRDefault="00B25C1B" w:rsidP="001226AE">
      <w:pPr>
        <w:spacing w:before="160"/>
        <w:ind w:firstLine="720"/>
        <w:jc w:val="both"/>
        <w:rPr>
          <w:sz w:val="28"/>
          <w:szCs w:val="28"/>
          <w:lang w:val="pl-PL"/>
        </w:rPr>
      </w:pPr>
      <w:r w:rsidRPr="00C536C7">
        <w:rPr>
          <w:sz w:val="28"/>
          <w:szCs w:val="28"/>
          <w:lang w:val="pl-PL"/>
        </w:rPr>
        <w:t xml:space="preserve">1. </w:t>
      </w:r>
      <w:r w:rsidR="00595822" w:rsidRPr="00C536C7">
        <w:rPr>
          <w:sz w:val="28"/>
          <w:szCs w:val="28"/>
          <w:lang w:val="pl-PL"/>
        </w:rPr>
        <w:t>Chi t</w:t>
      </w:r>
      <w:r w:rsidRPr="00C536C7">
        <w:rPr>
          <w:sz w:val="28"/>
          <w:szCs w:val="28"/>
          <w:lang w:val="pl-PL"/>
        </w:rPr>
        <w:t xml:space="preserve">hực hiện nghiên cứu, khảo sát về tình hình, nhu cầu học tập của công nhân lao động tại </w:t>
      </w:r>
      <w:r w:rsidR="00FE7F13">
        <w:rPr>
          <w:sz w:val="28"/>
          <w:szCs w:val="28"/>
          <w:lang w:val="pl-PL"/>
        </w:rPr>
        <w:t>một số</w:t>
      </w:r>
      <w:r w:rsidRPr="00C536C7">
        <w:rPr>
          <w:sz w:val="28"/>
          <w:szCs w:val="28"/>
          <w:lang w:val="pl-PL"/>
        </w:rPr>
        <w:t xml:space="preserve"> tỉnh, thành phố tập trung nhiều khu công nghiệp, khu chế xuất, khu kinh tế để có các hình thức, biện pháp tuyên truyền phù hợp, hiệu quả: Nội dung chi và mức chi thực hiện theo quy định </w:t>
      </w:r>
      <w:r w:rsidR="00595822" w:rsidRPr="00C536C7">
        <w:rPr>
          <w:sz w:val="28"/>
          <w:szCs w:val="28"/>
          <w:lang w:val="pl-PL"/>
        </w:rPr>
        <w:t xml:space="preserve">của pháp luật </w:t>
      </w:r>
      <w:r w:rsidRPr="00C536C7">
        <w:rPr>
          <w:sz w:val="28"/>
          <w:szCs w:val="28"/>
          <w:lang w:val="pl-PL"/>
        </w:rPr>
        <w:t>về quản lý, sử dụng và quyết toán kinh phí thực hiện các cuộc điều tra thống kê.</w:t>
      </w:r>
    </w:p>
    <w:p w:rsidR="00BD751F" w:rsidRPr="00C536C7" w:rsidRDefault="000A5ED9" w:rsidP="001226AE">
      <w:pPr>
        <w:spacing w:before="160"/>
        <w:ind w:firstLine="720"/>
        <w:jc w:val="both"/>
        <w:rPr>
          <w:sz w:val="28"/>
          <w:szCs w:val="28"/>
          <w:lang w:val="pl-PL"/>
        </w:rPr>
      </w:pPr>
      <w:r w:rsidRPr="00C536C7">
        <w:rPr>
          <w:sz w:val="28"/>
          <w:szCs w:val="28"/>
          <w:lang w:val="pl-PL"/>
        </w:rPr>
        <w:t>2</w:t>
      </w:r>
      <w:r w:rsidR="00BD751F" w:rsidRPr="00C536C7">
        <w:rPr>
          <w:sz w:val="28"/>
          <w:szCs w:val="28"/>
          <w:lang w:val="pl-PL"/>
        </w:rPr>
        <w:t>. Chi công tác tuyên truyền</w:t>
      </w:r>
      <w:r w:rsidR="00595822" w:rsidRPr="00C536C7">
        <w:rPr>
          <w:sz w:val="28"/>
          <w:szCs w:val="28"/>
          <w:lang w:val="pl-PL"/>
        </w:rPr>
        <w:t>, gồm</w:t>
      </w:r>
      <w:r w:rsidR="00BD751F" w:rsidRPr="00C536C7">
        <w:rPr>
          <w:sz w:val="28"/>
          <w:szCs w:val="28"/>
          <w:lang w:val="pl-PL"/>
        </w:rPr>
        <w:t>:</w:t>
      </w:r>
    </w:p>
    <w:p w:rsidR="00712519" w:rsidRPr="00C536C7" w:rsidRDefault="000A5ED9" w:rsidP="001226AE">
      <w:pPr>
        <w:spacing w:before="160"/>
        <w:ind w:firstLine="720"/>
        <w:jc w:val="both"/>
        <w:rPr>
          <w:sz w:val="28"/>
          <w:szCs w:val="28"/>
          <w:lang w:val="pl-PL"/>
        </w:rPr>
      </w:pPr>
      <w:r w:rsidRPr="00C536C7">
        <w:rPr>
          <w:sz w:val="28"/>
          <w:szCs w:val="28"/>
          <w:lang w:val="pl-PL"/>
        </w:rPr>
        <w:t>a</w:t>
      </w:r>
      <w:r w:rsidR="00F1213D" w:rsidRPr="00C536C7">
        <w:rPr>
          <w:sz w:val="28"/>
          <w:szCs w:val="28"/>
          <w:lang w:val="pl-PL"/>
        </w:rPr>
        <w:t>)</w:t>
      </w:r>
      <w:r w:rsidR="00DA76DC" w:rsidRPr="00C536C7">
        <w:rPr>
          <w:sz w:val="28"/>
          <w:szCs w:val="28"/>
          <w:lang w:val="pl-PL"/>
        </w:rPr>
        <w:t xml:space="preserve"> </w:t>
      </w:r>
      <w:r w:rsidR="00E56269" w:rsidRPr="00C536C7">
        <w:rPr>
          <w:sz w:val="28"/>
          <w:szCs w:val="28"/>
          <w:lang w:val="pl-PL"/>
        </w:rPr>
        <w:t xml:space="preserve">Tuyên truyền </w:t>
      </w:r>
      <w:r w:rsidR="00F95F49" w:rsidRPr="00C536C7">
        <w:rPr>
          <w:sz w:val="28"/>
          <w:szCs w:val="28"/>
          <w:lang w:val="pl-PL"/>
        </w:rPr>
        <w:t>nâng cao nhận thức, trá</w:t>
      </w:r>
      <w:r w:rsidR="00F1213D" w:rsidRPr="00C536C7">
        <w:rPr>
          <w:sz w:val="28"/>
          <w:szCs w:val="28"/>
          <w:lang w:val="pl-PL"/>
        </w:rPr>
        <w:t>ch nhiệm của các cấp, các ngành</w:t>
      </w:r>
      <w:r w:rsidR="00E56269" w:rsidRPr="00C536C7">
        <w:rPr>
          <w:sz w:val="28"/>
          <w:szCs w:val="28"/>
          <w:lang w:val="pl-PL"/>
        </w:rPr>
        <w:t>: Nội dung và mức chi thực hiện theo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r w:rsidR="00595822" w:rsidRPr="00C536C7">
        <w:rPr>
          <w:sz w:val="28"/>
          <w:szCs w:val="28"/>
          <w:lang w:val="pl-PL"/>
        </w:rPr>
        <w:t>;</w:t>
      </w:r>
    </w:p>
    <w:p w:rsidR="00712519" w:rsidRPr="00D57A65" w:rsidRDefault="000A5ED9" w:rsidP="001226AE">
      <w:pPr>
        <w:spacing w:before="160"/>
        <w:ind w:firstLine="720"/>
        <w:jc w:val="both"/>
        <w:rPr>
          <w:spacing w:val="-2"/>
          <w:sz w:val="28"/>
          <w:szCs w:val="28"/>
          <w:lang w:val="pl-PL"/>
        </w:rPr>
      </w:pPr>
      <w:r w:rsidRPr="00C536C7">
        <w:rPr>
          <w:sz w:val="28"/>
          <w:szCs w:val="28"/>
          <w:lang w:val="pl-PL"/>
        </w:rPr>
        <w:t>b</w:t>
      </w:r>
      <w:r w:rsidR="00F1213D" w:rsidRPr="00C536C7">
        <w:rPr>
          <w:sz w:val="28"/>
          <w:szCs w:val="28"/>
          <w:lang w:val="pl-PL"/>
        </w:rPr>
        <w:t>)</w:t>
      </w:r>
      <w:r w:rsidR="00C9265E" w:rsidRPr="00C536C7">
        <w:rPr>
          <w:sz w:val="28"/>
          <w:szCs w:val="28"/>
          <w:lang w:val="pl-PL"/>
        </w:rPr>
        <w:t xml:space="preserve"> </w:t>
      </w:r>
      <w:r w:rsidR="00C9265E" w:rsidRPr="00D57A65">
        <w:rPr>
          <w:spacing w:val="-2"/>
          <w:sz w:val="28"/>
          <w:szCs w:val="28"/>
          <w:lang w:val="pl-PL"/>
        </w:rPr>
        <w:t>Sản xuất chương trình phát thanh, truyền hình</w:t>
      </w:r>
      <w:r w:rsidR="00F1213D" w:rsidRPr="00D57A65">
        <w:rPr>
          <w:spacing w:val="-2"/>
          <w:sz w:val="28"/>
          <w:szCs w:val="28"/>
          <w:lang w:val="pl-PL"/>
        </w:rPr>
        <w:t>, phát hành ấn phẩm, sản phẩm truyền thông</w:t>
      </w:r>
      <w:r w:rsidR="00455F77" w:rsidRPr="00D57A65">
        <w:rPr>
          <w:spacing w:val="-2"/>
          <w:sz w:val="28"/>
          <w:szCs w:val="28"/>
          <w:lang w:val="pl-PL"/>
        </w:rPr>
        <w:t xml:space="preserve"> và</w:t>
      </w:r>
      <w:r w:rsidR="00F1213D" w:rsidRPr="00D57A65">
        <w:rPr>
          <w:spacing w:val="-2"/>
          <w:sz w:val="28"/>
          <w:szCs w:val="28"/>
          <w:lang w:val="pl-PL"/>
        </w:rPr>
        <w:t xml:space="preserve"> tài liệu phục vụ cho hoạt động tuyên truyền</w:t>
      </w:r>
      <w:r w:rsidR="00C9265E" w:rsidRPr="00D57A65">
        <w:rPr>
          <w:spacing w:val="-2"/>
          <w:sz w:val="28"/>
          <w:szCs w:val="28"/>
          <w:lang w:val="pl-PL"/>
        </w:rPr>
        <w:t>: Thủ trưởng cơ quan, đơn vị quyết định lựa chọn nội dung</w:t>
      </w:r>
      <w:r w:rsidR="00D57A65" w:rsidRPr="00D57A65">
        <w:rPr>
          <w:spacing w:val="-2"/>
          <w:sz w:val="28"/>
          <w:szCs w:val="28"/>
          <w:lang w:val="pl-PL"/>
        </w:rPr>
        <w:t xml:space="preserve">, </w:t>
      </w:r>
      <w:r w:rsidR="00C9265E" w:rsidRPr="00D57A65">
        <w:rPr>
          <w:spacing w:val="-2"/>
          <w:sz w:val="28"/>
          <w:szCs w:val="28"/>
          <w:lang w:val="pl-PL"/>
        </w:rPr>
        <w:t>hình thức ấn phẩm, sản phẩm truyền thông trên cơ sở dự toán được giao và thực hiện theo hình thức đặt hàng, giao kế hoạch theo quy định tại Nghị định số 130/2013/NĐ-CP ngày 16</w:t>
      </w:r>
      <w:r w:rsidR="00E21491" w:rsidRPr="00D57A65">
        <w:rPr>
          <w:spacing w:val="-2"/>
          <w:sz w:val="28"/>
          <w:szCs w:val="28"/>
          <w:lang w:val="pl-PL"/>
        </w:rPr>
        <w:t xml:space="preserve"> tháng </w:t>
      </w:r>
      <w:r w:rsidR="00C9265E" w:rsidRPr="00D57A65">
        <w:rPr>
          <w:spacing w:val="-2"/>
          <w:sz w:val="28"/>
          <w:szCs w:val="28"/>
          <w:lang w:val="pl-PL"/>
        </w:rPr>
        <w:t>10</w:t>
      </w:r>
      <w:r w:rsidR="00E21491" w:rsidRPr="00D57A65">
        <w:rPr>
          <w:spacing w:val="-2"/>
          <w:sz w:val="28"/>
          <w:szCs w:val="28"/>
          <w:lang w:val="pl-PL"/>
        </w:rPr>
        <w:t xml:space="preserve"> năm </w:t>
      </w:r>
      <w:r w:rsidR="00C9265E" w:rsidRPr="00D57A65">
        <w:rPr>
          <w:spacing w:val="-2"/>
          <w:sz w:val="28"/>
          <w:szCs w:val="28"/>
          <w:lang w:val="pl-PL"/>
        </w:rPr>
        <w:t>2013</w:t>
      </w:r>
      <w:r w:rsidR="00595822" w:rsidRPr="00D57A65">
        <w:rPr>
          <w:spacing w:val="-2"/>
          <w:sz w:val="28"/>
          <w:szCs w:val="28"/>
          <w:lang w:val="pl-PL"/>
        </w:rPr>
        <w:t xml:space="preserve"> của Chính phủ </w:t>
      </w:r>
      <w:r w:rsidR="00C9265E" w:rsidRPr="00D57A65">
        <w:rPr>
          <w:spacing w:val="-2"/>
          <w:sz w:val="28"/>
          <w:szCs w:val="28"/>
          <w:lang w:val="pl-PL"/>
        </w:rPr>
        <w:t>về sản xuất và cung</w:t>
      </w:r>
      <w:r w:rsidR="00C831AF" w:rsidRPr="00D57A65">
        <w:rPr>
          <w:spacing w:val="-2"/>
          <w:sz w:val="28"/>
          <w:szCs w:val="28"/>
          <w:lang w:val="pl-PL"/>
        </w:rPr>
        <w:t xml:space="preserve"> ứng sản phẩm, dịch vụ công ích</w:t>
      </w:r>
      <w:r w:rsidR="00595822" w:rsidRPr="00D57A65">
        <w:rPr>
          <w:spacing w:val="-2"/>
          <w:sz w:val="28"/>
          <w:szCs w:val="28"/>
          <w:lang w:val="pl-PL"/>
        </w:rPr>
        <w:t>;</w:t>
      </w:r>
    </w:p>
    <w:p w:rsidR="00712519" w:rsidRPr="00C536C7" w:rsidRDefault="000A5ED9" w:rsidP="001226AE">
      <w:pPr>
        <w:spacing w:before="160"/>
        <w:ind w:firstLine="720"/>
        <w:jc w:val="both"/>
        <w:rPr>
          <w:sz w:val="28"/>
          <w:szCs w:val="28"/>
          <w:lang w:val="pl-PL"/>
        </w:rPr>
      </w:pPr>
      <w:r w:rsidRPr="00C536C7">
        <w:rPr>
          <w:sz w:val="28"/>
          <w:szCs w:val="28"/>
          <w:lang w:val="pl-PL"/>
        </w:rPr>
        <w:t>c</w:t>
      </w:r>
      <w:r w:rsidR="00F1213D" w:rsidRPr="00C536C7">
        <w:rPr>
          <w:sz w:val="28"/>
          <w:szCs w:val="28"/>
          <w:lang w:val="pl-PL"/>
        </w:rPr>
        <w:t xml:space="preserve">) Tổ chức các hoạt động tư vấn, truyền thông, diễn đàn về công tác gia đình, chăm sóc nuôi dạy con, bảo vệ sức khỏe, phòng chống </w:t>
      </w:r>
      <w:r w:rsidR="00A7638D" w:rsidRPr="00C536C7">
        <w:rPr>
          <w:sz w:val="28"/>
          <w:szCs w:val="28"/>
          <w:lang w:val="pl-PL"/>
        </w:rPr>
        <w:t xml:space="preserve">tệ nạn xã hội cho nữ công nhân: </w:t>
      </w:r>
      <w:r w:rsidR="00712519" w:rsidRPr="00C536C7">
        <w:rPr>
          <w:sz w:val="28"/>
          <w:szCs w:val="28"/>
          <w:lang w:val="pl-PL"/>
        </w:rPr>
        <w:t>Nội dung và mức chi thực hiện theo quy định tại Thông tư số 97/2010/TT-BTC ngày 06 tháng 7 năm 2010 của Bộ Tài chính quy định chế độ công tác phí, chế độ chi tổ chức các cuộc hội nghị đối với các cơ quan nhà nước và đơn vị sự nghiệp công lập (sau đây viết tắt là Thông tư số 97/2010/TT-BTC).</w:t>
      </w:r>
    </w:p>
    <w:p w:rsidR="00ED1460" w:rsidRPr="00C536C7" w:rsidRDefault="000A5ED9" w:rsidP="001226AE">
      <w:pPr>
        <w:spacing w:before="160"/>
        <w:ind w:firstLine="720"/>
        <w:jc w:val="both"/>
        <w:rPr>
          <w:sz w:val="28"/>
          <w:szCs w:val="28"/>
          <w:lang w:val="pl-PL"/>
        </w:rPr>
      </w:pPr>
      <w:r w:rsidRPr="00C536C7">
        <w:rPr>
          <w:sz w:val="28"/>
          <w:szCs w:val="28"/>
          <w:lang w:val="pl-PL"/>
        </w:rPr>
        <w:t>3</w:t>
      </w:r>
      <w:r w:rsidR="00A7638D" w:rsidRPr="00C536C7">
        <w:rPr>
          <w:sz w:val="28"/>
          <w:szCs w:val="28"/>
          <w:lang w:val="pl-PL"/>
        </w:rPr>
        <w:t xml:space="preserve">. </w:t>
      </w:r>
      <w:r w:rsidR="008E78DB" w:rsidRPr="00C536C7">
        <w:rPr>
          <w:sz w:val="28"/>
          <w:szCs w:val="28"/>
          <w:lang w:val="pl-PL"/>
        </w:rPr>
        <w:t>Chi h</w:t>
      </w:r>
      <w:r w:rsidR="00A7638D" w:rsidRPr="00C536C7">
        <w:rPr>
          <w:sz w:val="28"/>
          <w:szCs w:val="28"/>
          <w:lang w:val="pl-PL"/>
        </w:rPr>
        <w:t xml:space="preserve">ỗ trợ tổ chức các lớp </w:t>
      </w:r>
      <w:r w:rsidR="00BF2545" w:rsidRPr="00C536C7">
        <w:rPr>
          <w:sz w:val="28"/>
          <w:szCs w:val="28"/>
          <w:lang w:val="pl-PL"/>
        </w:rPr>
        <w:t>học xóa mù chữ và phổ cập tiểu học cho công nhân lao động là người dân tộc thiểu số, công nhân lao động nghèo tại doanh nghiệp; tổ chức lớp bổ túc văn hóa, bồi dưỡng nhận thức về chính trị, kiến thức pháp luật, ngoại ngữ, tin học cho công nhân lao động</w:t>
      </w:r>
      <w:r w:rsidR="00A410DD" w:rsidRPr="00C536C7">
        <w:rPr>
          <w:sz w:val="28"/>
          <w:szCs w:val="28"/>
          <w:lang w:val="pl-PL"/>
        </w:rPr>
        <w:t xml:space="preserve">: </w:t>
      </w:r>
    </w:p>
    <w:p w:rsidR="00F85B37" w:rsidRPr="00C536C7" w:rsidRDefault="00A15700" w:rsidP="001226AE">
      <w:pPr>
        <w:spacing w:before="160"/>
        <w:ind w:firstLine="720"/>
        <w:jc w:val="both"/>
        <w:rPr>
          <w:spacing w:val="-2"/>
          <w:sz w:val="28"/>
          <w:szCs w:val="28"/>
          <w:lang w:val="pl-PL"/>
        </w:rPr>
      </w:pPr>
      <w:r w:rsidRPr="00C536C7">
        <w:rPr>
          <w:sz w:val="28"/>
          <w:szCs w:val="28"/>
          <w:lang w:val="pl-PL"/>
        </w:rPr>
        <w:t>a</w:t>
      </w:r>
      <w:r w:rsidR="00ED1460" w:rsidRPr="00C536C7">
        <w:rPr>
          <w:sz w:val="28"/>
          <w:szCs w:val="28"/>
          <w:lang w:val="pl-PL"/>
        </w:rPr>
        <w:t xml:space="preserve">) </w:t>
      </w:r>
      <w:r w:rsidR="00ED1460" w:rsidRPr="009C3895">
        <w:rPr>
          <w:spacing w:val="-4"/>
          <w:sz w:val="28"/>
          <w:szCs w:val="28"/>
          <w:lang w:val="pl-PL"/>
        </w:rPr>
        <w:t xml:space="preserve">Chi hỗ trợ học phẩm, tài liệu học tập: Nội dung và mức chi áp dụng theo quy định về hỗ trợ học phẩm cho học sinh trung học cơ sở tại </w:t>
      </w:r>
      <w:r w:rsidR="009C3895" w:rsidRPr="009C3895">
        <w:rPr>
          <w:spacing w:val="-4"/>
          <w:sz w:val="28"/>
          <w:szCs w:val="28"/>
          <w:lang w:val="pl-PL"/>
        </w:rPr>
        <w:t>khoản</w:t>
      </w:r>
      <w:r w:rsidR="00ED1460" w:rsidRPr="009C3895">
        <w:rPr>
          <w:spacing w:val="-4"/>
          <w:sz w:val="28"/>
          <w:szCs w:val="28"/>
          <w:lang w:val="pl-PL"/>
        </w:rPr>
        <w:t xml:space="preserve"> 6 Điều 2 Thông tư liên tịch số 109/2009/TTLT/BTC-BGDĐT ngày 29 tháng 5 năm 2009 của Bộ Tài chính, Bộ Giáo dục và Đào tạo hướng dẫn một số chế độ tài chính đối với học sinh các trường phổ thông dân tộc nội trú và các trường dự bị đại học dân tộc</w:t>
      </w:r>
      <w:r w:rsidR="00712519" w:rsidRPr="009C3895">
        <w:rPr>
          <w:spacing w:val="-4"/>
          <w:sz w:val="28"/>
          <w:szCs w:val="28"/>
          <w:lang w:val="pl-PL"/>
        </w:rPr>
        <w:t>.</w:t>
      </w:r>
    </w:p>
    <w:p w:rsidR="00ED1460" w:rsidRPr="00C536C7" w:rsidRDefault="00BF2545" w:rsidP="001226AE">
      <w:pPr>
        <w:spacing w:before="200"/>
        <w:ind w:firstLine="720"/>
        <w:jc w:val="both"/>
        <w:rPr>
          <w:sz w:val="28"/>
          <w:szCs w:val="28"/>
          <w:lang w:val="pl-PL"/>
        </w:rPr>
      </w:pPr>
      <w:r w:rsidRPr="00C536C7">
        <w:rPr>
          <w:sz w:val="28"/>
          <w:szCs w:val="28"/>
          <w:lang w:val="pl-PL"/>
        </w:rPr>
        <w:lastRenderedPageBreak/>
        <w:t>b</w:t>
      </w:r>
      <w:r w:rsidR="00C80E60" w:rsidRPr="00C536C7">
        <w:rPr>
          <w:sz w:val="28"/>
          <w:szCs w:val="28"/>
          <w:lang w:val="pl-PL"/>
        </w:rPr>
        <w:t>)</w:t>
      </w:r>
      <w:r w:rsidR="00ED1460" w:rsidRPr="00C536C7">
        <w:rPr>
          <w:sz w:val="28"/>
          <w:szCs w:val="28"/>
          <w:lang w:val="pl-PL"/>
        </w:rPr>
        <w:t xml:space="preserve"> Chi trả t</w:t>
      </w:r>
      <w:r w:rsidR="00ED1460" w:rsidRPr="00F85B37">
        <w:rPr>
          <w:sz w:val="28"/>
          <w:szCs w:val="28"/>
          <w:lang w:val="vi-VN"/>
        </w:rPr>
        <w:t xml:space="preserve">hù lao đối với </w:t>
      </w:r>
      <w:r w:rsidR="00ED1460" w:rsidRPr="00C536C7">
        <w:rPr>
          <w:sz w:val="28"/>
          <w:szCs w:val="28"/>
          <w:lang w:val="pl-PL"/>
        </w:rPr>
        <w:t xml:space="preserve">giáo viên: </w:t>
      </w:r>
    </w:p>
    <w:p w:rsidR="00ED1460" w:rsidRPr="00C536C7" w:rsidRDefault="00C80E60" w:rsidP="001226AE">
      <w:pPr>
        <w:spacing w:before="200"/>
        <w:ind w:firstLine="720"/>
        <w:jc w:val="both"/>
        <w:rPr>
          <w:sz w:val="28"/>
          <w:szCs w:val="28"/>
          <w:lang w:val="pl-PL"/>
        </w:rPr>
      </w:pPr>
      <w:r w:rsidRPr="00C536C7">
        <w:rPr>
          <w:sz w:val="28"/>
          <w:szCs w:val="28"/>
          <w:lang w:val="pl-PL"/>
        </w:rPr>
        <w:t>-</w:t>
      </w:r>
      <w:r w:rsidR="00ED1460" w:rsidRPr="00C536C7">
        <w:rPr>
          <w:sz w:val="28"/>
          <w:szCs w:val="28"/>
          <w:lang w:val="pl-PL"/>
        </w:rPr>
        <w:t xml:space="preserve"> </w:t>
      </w:r>
      <w:r w:rsidR="00ED1460" w:rsidRPr="00455F77">
        <w:rPr>
          <w:spacing w:val="-2"/>
          <w:sz w:val="28"/>
          <w:szCs w:val="28"/>
          <w:lang w:val="pl-PL"/>
        </w:rPr>
        <w:t xml:space="preserve">Đối với giáo viên thuộc biên chế ngành giáo dục, mức chi thù lao tính theo </w:t>
      </w:r>
      <w:r w:rsidR="00ED1460" w:rsidRPr="00455F77">
        <w:rPr>
          <w:sz w:val="28"/>
          <w:szCs w:val="28"/>
          <w:lang w:val="pl-PL"/>
        </w:rPr>
        <w:t xml:space="preserve">số giờ thực dạy vượt định mức giờ chuẩn và được thanh toán trả lương làm thêm giờ theo quy định </w:t>
      </w:r>
      <w:r w:rsidR="00F85B37" w:rsidRPr="00455F77">
        <w:rPr>
          <w:sz w:val="28"/>
          <w:szCs w:val="28"/>
          <w:lang w:val="pl-PL"/>
        </w:rPr>
        <w:t xml:space="preserve">tại </w:t>
      </w:r>
      <w:r w:rsidR="00ED1460" w:rsidRPr="00455F77">
        <w:rPr>
          <w:sz w:val="28"/>
          <w:szCs w:val="28"/>
          <w:lang w:val="pl-PL"/>
        </w:rPr>
        <w:t>Thông tư liên tịch số</w:t>
      </w:r>
      <w:r w:rsidR="00ED1460" w:rsidRPr="00455F77">
        <w:rPr>
          <w:spacing w:val="-2"/>
          <w:sz w:val="28"/>
          <w:szCs w:val="28"/>
          <w:lang w:val="pl-PL"/>
        </w:rPr>
        <w:t xml:space="preserve"> 07/2013/TTLT-BGDĐT-BNV-BTC</w:t>
      </w:r>
      <w:r w:rsidR="00ED1460" w:rsidRPr="00C536C7">
        <w:rPr>
          <w:sz w:val="28"/>
          <w:szCs w:val="28"/>
          <w:lang w:val="pl-PL"/>
        </w:rPr>
        <w:t xml:space="preserve"> ngày 08 tháng 3 năm 2013 của Bộ Giáo dục và Đào tạo, Bộ Nội vụ, Bộ Tài chính hướng dẫn thực hiện chế độ trả lương dạy thêm giờ đối với nhà giáo trong các cơ sở giáo dục công lập.</w:t>
      </w:r>
      <w:r w:rsidR="00F85B37" w:rsidRPr="00C536C7">
        <w:rPr>
          <w:sz w:val="28"/>
          <w:szCs w:val="28"/>
          <w:lang w:val="pl-PL"/>
        </w:rPr>
        <w:t xml:space="preserve"> </w:t>
      </w:r>
    </w:p>
    <w:p w:rsidR="00ED1460" w:rsidRPr="00C536C7" w:rsidRDefault="00C80E60" w:rsidP="001226AE">
      <w:pPr>
        <w:spacing w:before="200"/>
        <w:ind w:firstLine="720"/>
        <w:jc w:val="both"/>
        <w:rPr>
          <w:sz w:val="28"/>
          <w:szCs w:val="28"/>
          <w:lang w:val="pl-PL"/>
        </w:rPr>
      </w:pPr>
      <w:r w:rsidRPr="00C536C7">
        <w:rPr>
          <w:sz w:val="28"/>
          <w:szCs w:val="28"/>
          <w:lang w:val="pl-PL"/>
        </w:rPr>
        <w:t>-</w:t>
      </w:r>
      <w:r w:rsidR="00ED1460" w:rsidRPr="00C536C7">
        <w:rPr>
          <w:sz w:val="28"/>
          <w:szCs w:val="28"/>
          <w:lang w:val="pl-PL"/>
        </w:rPr>
        <w:t xml:space="preserve"> Đối với </w:t>
      </w:r>
      <w:r w:rsidR="002A3A41" w:rsidRPr="00C536C7">
        <w:rPr>
          <w:sz w:val="28"/>
          <w:szCs w:val="28"/>
          <w:lang w:val="pl-PL"/>
        </w:rPr>
        <w:t>người làm việc theo chế độ hợp đồng lao động</w:t>
      </w:r>
      <w:r w:rsidR="00ED1460" w:rsidRPr="00C536C7">
        <w:rPr>
          <w:sz w:val="28"/>
          <w:szCs w:val="28"/>
          <w:lang w:val="pl-PL"/>
        </w:rPr>
        <w:t xml:space="preserve"> của ngành giáo dục nếu có đủ tiêu chuẩn và năng lực giảng dạy, tình nguyện tham gia giảng dạy các lớp xóa mù chữ và phổ cập giáo dục thì thực hiện ký hợp đồng với đơn vị được giao tổ chức mở lớp,</w:t>
      </w:r>
      <w:r w:rsidR="00F85B37" w:rsidRPr="00C536C7">
        <w:rPr>
          <w:sz w:val="28"/>
          <w:szCs w:val="28"/>
          <w:lang w:val="pl-PL"/>
        </w:rPr>
        <w:t xml:space="preserve"> </w:t>
      </w:r>
      <w:r w:rsidR="00ED1460" w:rsidRPr="00C536C7">
        <w:rPr>
          <w:sz w:val="28"/>
          <w:szCs w:val="28"/>
          <w:lang w:val="pl-PL"/>
        </w:rPr>
        <w:t>mức chi thù lao theo hợp đồng tương đương với mức lương giáo viên trong biên chế có cùng trình độ đào tạo, thâm niên công tác dạy cùng cấp học, lớp học</w:t>
      </w:r>
      <w:r w:rsidR="002A3A41" w:rsidRPr="00C536C7">
        <w:rPr>
          <w:sz w:val="28"/>
          <w:szCs w:val="28"/>
          <w:lang w:val="pl-PL"/>
        </w:rPr>
        <w:t xml:space="preserve"> đã được xếp lương theo</w:t>
      </w:r>
      <w:r w:rsidR="00455F77">
        <w:rPr>
          <w:sz w:val="28"/>
          <w:szCs w:val="28"/>
          <w:lang w:val="pl-PL"/>
        </w:rPr>
        <w:t xml:space="preserve"> quy định tại</w:t>
      </w:r>
      <w:r w:rsidR="002A3A41" w:rsidRPr="00C536C7">
        <w:rPr>
          <w:sz w:val="28"/>
          <w:szCs w:val="28"/>
          <w:lang w:val="pl-PL"/>
        </w:rPr>
        <w:t xml:space="preserve"> Nghị định số 204/2004/NĐ-CP ngày 14 tháng 12 năm 2004 của Chính phủ</w:t>
      </w:r>
      <w:r w:rsidRPr="00C536C7">
        <w:rPr>
          <w:sz w:val="28"/>
          <w:szCs w:val="28"/>
          <w:lang w:val="pl-PL"/>
        </w:rPr>
        <w:t>.</w:t>
      </w:r>
    </w:p>
    <w:p w:rsidR="008E78DB" w:rsidRPr="00C536C7" w:rsidRDefault="00BF2545" w:rsidP="001226AE">
      <w:pPr>
        <w:spacing w:before="200"/>
        <w:ind w:firstLine="720"/>
        <w:jc w:val="both"/>
        <w:rPr>
          <w:sz w:val="28"/>
          <w:szCs w:val="28"/>
          <w:lang w:val="pl-PL"/>
        </w:rPr>
      </w:pPr>
      <w:r w:rsidRPr="00C536C7">
        <w:rPr>
          <w:sz w:val="28"/>
          <w:szCs w:val="28"/>
          <w:lang w:val="pl-PL"/>
        </w:rPr>
        <w:t>4</w:t>
      </w:r>
      <w:r w:rsidR="008E78DB" w:rsidRPr="00C536C7">
        <w:rPr>
          <w:sz w:val="28"/>
          <w:szCs w:val="28"/>
          <w:lang w:val="pl-PL"/>
        </w:rPr>
        <w:t>. Chi hỗ trợ cho các cơ quan, tổ chức thực hiện chương trình đối thoại với người sử dụng lao động: Nội dung và mức chi thực hiện theo quy định tại Thông tư số 97/2010/TT-BTC.</w:t>
      </w:r>
    </w:p>
    <w:p w:rsidR="00013660" w:rsidRPr="00C536C7" w:rsidRDefault="00BF2545" w:rsidP="001226AE">
      <w:pPr>
        <w:spacing w:before="200"/>
        <w:ind w:firstLine="720"/>
        <w:jc w:val="both"/>
        <w:rPr>
          <w:sz w:val="28"/>
          <w:szCs w:val="28"/>
          <w:lang w:val="pl-PL"/>
        </w:rPr>
      </w:pPr>
      <w:r w:rsidRPr="00C536C7">
        <w:rPr>
          <w:sz w:val="28"/>
          <w:szCs w:val="28"/>
          <w:lang w:val="pl-PL"/>
        </w:rPr>
        <w:t>5</w:t>
      </w:r>
      <w:r w:rsidR="008E78DB" w:rsidRPr="00C536C7">
        <w:rPr>
          <w:sz w:val="28"/>
          <w:szCs w:val="28"/>
          <w:lang w:val="pl-PL"/>
        </w:rPr>
        <w:t>. Chi hỗ trợ t</w:t>
      </w:r>
      <w:r w:rsidR="00893A33" w:rsidRPr="00C536C7">
        <w:rPr>
          <w:sz w:val="28"/>
          <w:szCs w:val="28"/>
          <w:lang w:val="pl-PL"/>
        </w:rPr>
        <w:t>ổ chức thi tay nghề, thợ giỏi hàng năm cho công nhân lao động tại các doanh nghiệp: Nội dung và mức chi thực hiện theo quy định tại Thông tư liên tịch số 43/2012/TTLT-BTC-BLĐTBXH ngày 14 tháng 3 năm 2012 của Bộ Tài chính, Bộ Lao động - Thương binh và Xã hội quy định nội dung và mức chi</w:t>
      </w:r>
      <w:r w:rsidR="00C831AF" w:rsidRPr="00C536C7">
        <w:rPr>
          <w:sz w:val="28"/>
          <w:szCs w:val="28"/>
          <w:lang w:val="pl-PL"/>
        </w:rPr>
        <w:t xml:space="preserve"> hoạt động thi tay nghề các cấp</w:t>
      </w:r>
      <w:r w:rsidR="003847E1" w:rsidRPr="00C536C7">
        <w:rPr>
          <w:sz w:val="28"/>
          <w:szCs w:val="28"/>
          <w:lang w:val="pl-PL"/>
        </w:rPr>
        <w:t>.</w:t>
      </w:r>
    </w:p>
    <w:p w:rsidR="00123B75" w:rsidRPr="00C536C7" w:rsidRDefault="00BF2545" w:rsidP="001226AE">
      <w:pPr>
        <w:spacing w:before="200"/>
        <w:ind w:firstLine="720"/>
        <w:jc w:val="both"/>
        <w:rPr>
          <w:sz w:val="28"/>
          <w:szCs w:val="28"/>
          <w:lang w:val="pl-PL"/>
        </w:rPr>
      </w:pPr>
      <w:r w:rsidRPr="00C536C7">
        <w:rPr>
          <w:sz w:val="28"/>
          <w:szCs w:val="28"/>
          <w:lang w:val="pl-PL"/>
        </w:rPr>
        <w:t>6</w:t>
      </w:r>
      <w:r w:rsidR="00123B75" w:rsidRPr="00C536C7">
        <w:rPr>
          <w:sz w:val="28"/>
          <w:szCs w:val="28"/>
          <w:lang w:val="pl-PL"/>
        </w:rPr>
        <w:t xml:space="preserve">. </w:t>
      </w:r>
      <w:r w:rsidR="002A3A41" w:rsidRPr="00C536C7">
        <w:rPr>
          <w:sz w:val="28"/>
          <w:szCs w:val="28"/>
          <w:lang w:val="pl-PL"/>
        </w:rPr>
        <w:t>Chi t</w:t>
      </w:r>
      <w:r w:rsidR="00123B75" w:rsidRPr="00C536C7">
        <w:rPr>
          <w:sz w:val="28"/>
          <w:szCs w:val="28"/>
          <w:lang w:val="pl-PL"/>
        </w:rPr>
        <w:t>hi đua, khen thưởng cho tập thể, cá nhân có thành tích xuất sắc trong triển khai thực hiện Đề án theo quyết định của cấp có thẩm quyền: Nội dung và mức chi thực hiện theo quy định của ph</w:t>
      </w:r>
      <w:r w:rsidR="00C831AF" w:rsidRPr="00C536C7">
        <w:rPr>
          <w:sz w:val="28"/>
          <w:szCs w:val="28"/>
          <w:lang w:val="pl-PL"/>
        </w:rPr>
        <w:t>áp luật về thi đua khen thưởng</w:t>
      </w:r>
      <w:r w:rsidR="003847E1" w:rsidRPr="00C536C7">
        <w:rPr>
          <w:sz w:val="28"/>
          <w:szCs w:val="28"/>
          <w:lang w:val="pl-PL"/>
        </w:rPr>
        <w:t>.</w:t>
      </w:r>
    </w:p>
    <w:p w:rsidR="004B2E35" w:rsidRPr="00C536C7" w:rsidRDefault="00BF2545" w:rsidP="001226AE">
      <w:pPr>
        <w:spacing w:before="200"/>
        <w:ind w:firstLine="720"/>
        <w:jc w:val="both"/>
        <w:rPr>
          <w:sz w:val="28"/>
          <w:szCs w:val="28"/>
          <w:lang w:val="pl-PL"/>
        </w:rPr>
      </w:pPr>
      <w:r w:rsidRPr="00C536C7">
        <w:rPr>
          <w:sz w:val="28"/>
          <w:szCs w:val="28"/>
          <w:lang w:val="pl-PL"/>
        </w:rPr>
        <w:t>7</w:t>
      </w:r>
      <w:r w:rsidR="004B2E35" w:rsidRPr="00C536C7">
        <w:rPr>
          <w:sz w:val="28"/>
          <w:szCs w:val="28"/>
          <w:lang w:val="pl-PL"/>
        </w:rPr>
        <w:t xml:space="preserve">. </w:t>
      </w:r>
      <w:r w:rsidR="002A3A41" w:rsidRPr="00C536C7">
        <w:rPr>
          <w:sz w:val="28"/>
          <w:szCs w:val="28"/>
          <w:lang w:val="pl-PL"/>
        </w:rPr>
        <w:t>Chi t</w:t>
      </w:r>
      <w:r w:rsidR="00123B75" w:rsidRPr="00C536C7">
        <w:rPr>
          <w:sz w:val="28"/>
          <w:szCs w:val="28"/>
          <w:lang w:val="pl-PL"/>
        </w:rPr>
        <w:t>ổ chức sơ kết, tổng kết việc triển khai thực hiện Đề án và đánh giá mô hình “Điểm học tập, sinh hoạt văn hóa”: Nội dung và mức chi thực hiện theo quy đ</w:t>
      </w:r>
      <w:r w:rsidR="003847E1" w:rsidRPr="00C536C7">
        <w:rPr>
          <w:sz w:val="28"/>
          <w:szCs w:val="28"/>
          <w:lang w:val="pl-PL"/>
        </w:rPr>
        <w:t xml:space="preserve">ịnh tại Thông tư </w:t>
      </w:r>
      <w:r w:rsidR="001A27ED">
        <w:rPr>
          <w:sz w:val="28"/>
          <w:szCs w:val="28"/>
          <w:lang w:val="pl-PL"/>
        </w:rPr>
        <w:t xml:space="preserve">số </w:t>
      </w:r>
      <w:r w:rsidR="003847E1" w:rsidRPr="00C536C7">
        <w:rPr>
          <w:sz w:val="28"/>
          <w:szCs w:val="28"/>
          <w:lang w:val="pl-PL"/>
        </w:rPr>
        <w:t>97/2010/TT-BTC.</w:t>
      </w:r>
    </w:p>
    <w:p w:rsidR="00071E6F" w:rsidRPr="00C536C7" w:rsidRDefault="00A87248" w:rsidP="001226AE">
      <w:pPr>
        <w:spacing w:before="200"/>
        <w:ind w:firstLine="720"/>
        <w:jc w:val="both"/>
        <w:rPr>
          <w:b/>
          <w:sz w:val="28"/>
          <w:szCs w:val="28"/>
          <w:lang w:val="pl-PL"/>
        </w:rPr>
      </w:pPr>
      <w:r w:rsidRPr="00C536C7">
        <w:rPr>
          <w:b/>
          <w:sz w:val="28"/>
          <w:szCs w:val="28"/>
          <w:lang w:val="pl-PL"/>
        </w:rPr>
        <w:t xml:space="preserve">Điều </w:t>
      </w:r>
      <w:r w:rsidR="00F148BB" w:rsidRPr="00C536C7">
        <w:rPr>
          <w:b/>
          <w:sz w:val="28"/>
          <w:szCs w:val="28"/>
          <w:lang w:val="pl-PL"/>
        </w:rPr>
        <w:t>5</w:t>
      </w:r>
      <w:r w:rsidRPr="00C536C7">
        <w:rPr>
          <w:b/>
          <w:sz w:val="28"/>
          <w:szCs w:val="28"/>
          <w:lang w:val="pl-PL"/>
        </w:rPr>
        <w:t xml:space="preserve">. Nội dung và mức chi từ nguồn </w:t>
      </w:r>
      <w:r w:rsidR="00A43355" w:rsidRPr="00C536C7">
        <w:rPr>
          <w:b/>
          <w:sz w:val="28"/>
          <w:szCs w:val="28"/>
          <w:lang w:val="pl-PL"/>
        </w:rPr>
        <w:t>tài chính</w:t>
      </w:r>
      <w:r w:rsidR="00F47AED" w:rsidRPr="00C536C7">
        <w:rPr>
          <w:b/>
          <w:sz w:val="28"/>
          <w:szCs w:val="28"/>
          <w:lang w:val="pl-PL"/>
        </w:rPr>
        <w:t xml:space="preserve"> công đoàn</w:t>
      </w:r>
    </w:p>
    <w:p w:rsidR="00F648E8" w:rsidRPr="00C536C7" w:rsidRDefault="003E07C5" w:rsidP="001226AE">
      <w:pPr>
        <w:spacing w:before="200"/>
        <w:ind w:firstLine="720"/>
        <w:jc w:val="both"/>
        <w:rPr>
          <w:spacing w:val="-4"/>
          <w:sz w:val="28"/>
          <w:szCs w:val="28"/>
          <w:lang w:val="pl-PL"/>
        </w:rPr>
      </w:pPr>
      <w:r w:rsidRPr="00C536C7">
        <w:rPr>
          <w:sz w:val="28"/>
          <w:szCs w:val="28"/>
          <w:lang w:val="pl-PL"/>
        </w:rPr>
        <w:t>1</w:t>
      </w:r>
      <w:r w:rsidR="004A14FA" w:rsidRPr="00C536C7">
        <w:rPr>
          <w:sz w:val="28"/>
          <w:szCs w:val="28"/>
          <w:lang w:val="pl-PL"/>
        </w:rPr>
        <w:t>.</w:t>
      </w:r>
      <w:r w:rsidR="00F648E8" w:rsidRPr="00C536C7">
        <w:rPr>
          <w:sz w:val="28"/>
          <w:szCs w:val="28"/>
          <w:lang w:val="pl-PL"/>
        </w:rPr>
        <w:t xml:space="preserve"> </w:t>
      </w:r>
      <w:r w:rsidR="00335A30" w:rsidRPr="00C536C7">
        <w:rPr>
          <w:spacing w:val="-4"/>
          <w:sz w:val="28"/>
          <w:szCs w:val="28"/>
          <w:lang w:val="pl-PL"/>
        </w:rPr>
        <w:t>T</w:t>
      </w:r>
      <w:r w:rsidR="00F648E8" w:rsidRPr="00C536C7">
        <w:rPr>
          <w:spacing w:val="-4"/>
          <w:sz w:val="28"/>
          <w:szCs w:val="28"/>
          <w:lang w:val="pl-PL"/>
        </w:rPr>
        <w:t>uyên truyền nâng cao nhận thức, trách nhiệm của công đoàn các cấp, người sử dụng lao động, công nhân lao động</w:t>
      </w:r>
      <w:r w:rsidR="00764B6C" w:rsidRPr="00C536C7">
        <w:rPr>
          <w:spacing w:val="-4"/>
          <w:sz w:val="28"/>
          <w:szCs w:val="28"/>
          <w:lang w:val="pl-PL"/>
        </w:rPr>
        <w:t xml:space="preserve"> nhằm xóa mù chữ, bổ túc văn hóa, bồi dưỡng</w:t>
      </w:r>
      <w:r w:rsidR="00F648E8" w:rsidRPr="00C536C7">
        <w:rPr>
          <w:spacing w:val="-4"/>
          <w:sz w:val="28"/>
          <w:szCs w:val="28"/>
          <w:lang w:val="pl-PL"/>
        </w:rPr>
        <w:t xml:space="preserve"> nâng cao </w:t>
      </w:r>
      <w:r w:rsidR="00764B6C" w:rsidRPr="00C536C7">
        <w:rPr>
          <w:spacing w:val="-4"/>
          <w:sz w:val="28"/>
          <w:szCs w:val="28"/>
          <w:lang w:val="pl-PL"/>
        </w:rPr>
        <w:t>nhận thức về</w:t>
      </w:r>
      <w:r w:rsidR="00F648E8" w:rsidRPr="00C536C7">
        <w:rPr>
          <w:spacing w:val="-4"/>
          <w:sz w:val="28"/>
          <w:szCs w:val="28"/>
          <w:lang w:val="pl-PL"/>
        </w:rPr>
        <w:t xml:space="preserve"> chính trị, học vấn, chuyên môn, kỹ năng nghề nghiệp</w:t>
      </w:r>
      <w:r w:rsidR="009B6F3E" w:rsidRPr="00C536C7">
        <w:rPr>
          <w:spacing w:val="-4"/>
          <w:sz w:val="28"/>
          <w:szCs w:val="28"/>
          <w:lang w:val="pl-PL"/>
        </w:rPr>
        <w:t>.</w:t>
      </w:r>
    </w:p>
    <w:p w:rsidR="00636C5F" w:rsidRPr="00C536C7" w:rsidRDefault="00764B6C" w:rsidP="001226AE">
      <w:pPr>
        <w:spacing w:before="200"/>
        <w:ind w:firstLine="720"/>
        <w:jc w:val="both"/>
        <w:rPr>
          <w:bCs/>
          <w:sz w:val="28"/>
          <w:szCs w:val="28"/>
          <w:lang w:val="pl-PL"/>
        </w:rPr>
      </w:pPr>
      <w:r w:rsidRPr="00C536C7">
        <w:rPr>
          <w:sz w:val="28"/>
          <w:szCs w:val="28"/>
          <w:lang w:val="pl-PL"/>
        </w:rPr>
        <w:t>2</w:t>
      </w:r>
      <w:r w:rsidR="003E07C5" w:rsidRPr="00C536C7">
        <w:rPr>
          <w:sz w:val="28"/>
          <w:szCs w:val="28"/>
          <w:lang w:val="pl-PL"/>
        </w:rPr>
        <w:t>. Biên soạn tài liệu, chương trình, giáo trình</w:t>
      </w:r>
      <w:r w:rsidR="00636C5F" w:rsidRPr="00C536C7">
        <w:rPr>
          <w:bCs/>
          <w:sz w:val="28"/>
          <w:szCs w:val="28"/>
          <w:lang w:val="pl-PL"/>
        </w:rPr>
        <w:t>.</w:t>
      </w:r>
    </w:p>
    <w:p w:rsidR="004A14FA" w:rsidRPr="00C536C7" w:rsidRDefault="00764B6C" w:rsidP="001226AE">
      <w:pPr>
        <w:spacing w:before="200"/>
        <w:ind w:firstLine="720"/>
        <w:jc w:val="both"/>
        <w:rPr>
          <w:sz w:val="28"/>
          <w:szCs w:val="28"/>
          <w:lang w:val="pl-PL"/>
        </w:rPr>
      </w:pPr>
      <w:r w:rsidRPr="00C536C7">
        <w:rPr>
          <w:sz w:val="28"/>
          <w:szCs w:val="28"/>
          <w:lang w:val="pl-PL"/>
        </w:rPr>
        <w:t>3</w:t>
      </w:r>
      <w:r w:rsidR="004A14FA" w:rsidRPr="00C536C7">
        <w:rPr>
          <w:sz w:val="28"/>
          <w:szCs w:val="28"/>
          <w:lang w:val="pl-PL"/>
        </w:rPr>
        <w:t>. Tổ chức các lớp tập huấn</w:t>
      </w:r>
      <w:r w:rsidR="003E07C5" w:rsidRPr="00C536C7">
        <w:rPr>
          <w:sz w:val="28"/>
          <w:szCs w:val="28"/>
          <w:lang w:val="pl-PL"/>
        </w:rPr>
        <w:t xml:space="preserve"> </w:t>
      </w:r>
      <w:r w:rsidR="004A14FA" w:rsidRPr="00C536C7">
        <w:rPr>
          <w:sz w:val="28"/>
          <w:szCs w:val="28"/>
          <w:lang w:val="pl-PL"/>
        </w:rPr>
        <w:t xml:space="preserve">về kỹ năng tuyên truyền, vận động người sử dụng lao động, công nhân lao động tham gia các hoạt động học tập suốt đời cho cán bộ công đoàn làm công tác tuyên truyền. </w:t>
      </w:r>
    </w:p>
    <w:p w:rsidR="008679F6" w:rsidRPr="00C536C7" w:rsidRDefault="00764B6C" w:rsidP="001226AE">
      <w:pPr>
        <w:spacing w:before="200"/>
        <w:ind w:firstLine="720"/>
        <w:jc w:val="both"/>
        <w:rPr>
          <w:sz w:val="28"/>
          <w:szCs w:val="28"/>
          <w:lang w:val="pl-PL"/>
        </w:rPr>
      </w:pPr>
      <w:r w:rsidRPr="00C536C7">
        <w:rPr>
          <w:sz w:val="28"/>
          <w:szCs w:val="28"/>
          <w:lang w:val="pl-PL"/>
        </w:rPr>
        <w:t>4</w:t>
      </w:r>
      <w:r w:rsidR="004A14FA" w:rsidRPr="00C536C7">
        <w:rPr>
          <w:sz w:val="28"/>
          <w:szCs w:val="28"/>
          <w:lang w:val="pl-PL"/>
        </w:rPr>
        <w:t>. Tổ chức đối thoại với người sử dụng lao động.</w:t>
      </w:r>
    </w:p>
    <w:p w:rsidR="00675CE3" w:rsidRPr="00C536C7" w:rsidRDefault="00BF2545" w:rsidP="001226AE">
      <w:pPr>
        <w:spacing w:before="240"/>
        <w:ind w:firstLine="720"/>
        <w:jc w:val="both"/>
        <w:rPr>
          <w:b/>
          <w:sz w:val="28"/>
          <w:szCs w:val="28"/>
          <w:lang w:val="pl-PL"/>
        </w:rPr>
      </w:pPr>
      <w:r w:rsidRPr="00C536C7">
        <w:rPr>
          <w:sz w:val="28"/>
          <w:szCs w:val="28"/>
          <w:lang w:val="pl-PL"/>
        </w:rPr>
        <w:lastRenderedPageBreak/>
        <w:t xml:space="preserve">5. </w:t>
      </w:r>
      <w:r w:rsidR="000707E8">
        <w:rPr>
          <w:sz w:val="28"/>
          <w:szCs w:val="28"/>
          <w:lang w:val="pl-PL"/>
        </w:rPr>
        <w:t>C</w:t>
      </w:r>
      <w:r w:rsidRPr="00C536C7">
        <w:rPr>
          <w:sz w:val="28"/>
          <w:szCs w:val="28"/>
          <w:lang w:val="pl-PL"/>
        </w:rPr>
        <w:t xml:space="preserve">ác nội dung </w:t>
      </w:r>
      <w:r w:rsidR="00455F77">
        <w:rPr>
          <w:sz w:val="28"/>
          <w:szCs w:val="28"/>
          <w:lang w:val="pl-PL"/>
        </w:rPr>
        <w:t xml:space="preserve">chi </w:t>
      </w:r>
      <w:r w:rsidRPr="00C536C7">
        <w:rPr>
          <w:sz w:val="28"/>
          <w:szCs w:val="28"/>
          <w:lang w:val="pl-PL"/>
        </w:rPr>
        <w:t xml:space="preserve">quy định tại Điều này </w:t>
      </w:r>
      <w:r w:rsidR="00331F4F" w:rsidRPr="00C536C7">
        <w:rPr>
          <w:sz w:val="28"/>
          <w:szCs w:val="28"/>
          <w:lang w:val="pl-PL"/>
        </w:rPr>
        <w:t xml:space="preserve">thực hiện theo </w:t>
      </w:r>
      <w:r w:rsidR="008E78DB" w:rsidRPr="00C536C7">
        <w:rPr>
          <w:sz w:val="28"/>
          <w:szCs w:val="28"/>
          <w:lang w:val="pl-PL"/>
        </w:rPr>
        <w:t xml:space="preserve">chế độ chi tiêu tài chính của Nhà nước đối với cơ quan hành chính, đơn vị sự nghiệp công lập </w:t>
      </w:r>
      <w:r w:rsidR="00331F4F" w:rsidRPr="00C536C7">
        <w:rPr>
          <w:sz w:val="28"/>
          <w:szCs w:val="28"/>
          <w:lang w:val="pl-PL"/>
        </w:rPr>
        <w:t>và</w:t>
      </w:r>
      <w:r w:rsidR="00B45114" w:rsidRPr="00C536C7">
        <w:rPr>
          <w:sz w:val="28"/>
          <w:szCs w:val="28"/>
          <w:lang w:val="pl-PL"/>
        </w:rPr>
        <w:t xml:space="preserve"> </w:t>
      </w:r>
      <w:r w:rsidR="0016691B" w:rsidRPr="00C536C7">
        <w:rPr>
          <w:sz w:val="28"/>
          <w:szCs w:val="28"/>
          <w:lang w:val="pl-PL"/>
        </w:rPr>
        <w:t xml:space="preserve">quy định của </w:t>
      </w:r>
      <w:r w:rsidR="00B45114" w:rsidRPr="00C536C7">
        <w:rPr>
          <w:sz w:val="28"/>
          <w:szCs w:val="28"/>
          <w:lang w:val="pl-PL"/>
        </w:rPr>
        <w:t>Tổ</w:t>
      </w:r>
      <w:r w:rsidR="00331F4F" w:rsidRPr="00C536C7">
        <w:rPr>
          <w:sz w:val="28"/>
          <w:szCs w:val="28"/>
          <w:lang w:val="pl-PL"/>
        </w:rPr>
        <w:t>ng Liên đoàn Lao động Việt Nam.</w:t>
      </w:r>
    </w:p>
    <w:p w:rsidR="00EE53C7" w:rsidRPr="00C536C7" w:rsidRDefault="00EE53C7" w:rsidP="001226AE">
      <w:pPr>
        <w:spacing w:before="220"/>
        <w:ind w:firstLine="720"/>
        <w:jc w:val="both"/>
        <w:rPr>
          <w:b/>
          <w:sz w:val="28"/>
          <w:szCs w:val="28"/>
          <w:lang w:val="pl-PL"/>
        </w:rPr>
      </w:pPr>
      <w:r w:rsidRPr="00C536C7">
        <w:rPr>
          <w:b/>
          <w:sz w:val="28"/>
          <w:szCs w:val="28"/>
          <w:lang w:val="pl-PL"/>
        </w:rPr>
        <w:t xml:space="preserve">Điều 6. Nội dung và mức chi từ nguồn đóng góp của các </w:t>
      </w:r>
      <w:r w:rsidR="00B51652" w:rsidRPr="00C536C7">
        <w:rPr>
          <w:b/>
          <w:sz w:val="28"/>
          <w:szCs w:val="28"/>
          <w:lang w:val="pl-PL"/>
        </w:rPr>
        <w:t xml:space="preserve">cá nhân, tổ chức, </w:t>
      </w:r>
      <w:r w:rsidRPr="00C536C7">
        <w:rPr>
          <w:b/>
          <w:sz w:val="28"/>
          <w:szCs w:val="28"/>
          <w:lang w:val="pl-PL"/>
        </w:rPr>
        <w:t xml:space="preserve">doanh nghiệp </w:t>
      </w:r>
    </w:p>
    <w:p w:rsidR="00EE53C7" w:rsidRPr="00C536C7" w:rsidRDefault="00EE53C7" w:rsidP="001226AE">
      <w:pPr>
        <w:spacing w:before="220"/>
        <w:ind w:firstLine="720"/>
        <w:jc w:val="both"/>
        <w:rPr>
          <w:sz w:val="28"/>
          <w:szCs w:val="28"/>
          <w:lang w:val="pl-PL"/>
        </w:rPr>
      </w:pPr>
      <w:r w:rsidRPr="00C536C7">
        <w:rPr>
          <w:sz w:val="28"/>
          <w:szCs w:val="28"/>
          <w:lang w:val="pl-PL"/>
        </w:rPr>
        <w:t>1. Chi xây dựng tủ sách học tập tại các doanh nghiệp phục vụ</w:t>
      </w:r>
      <w:r w:rsidR="00ED0845" w:rsidRPr="00C536C7">
        <w:rPr>
          <w:sz w:val="28"/>
          <w:szCs w:val="28"/>
          <w:lang w:val="pl-PL"/>
        </w:rPr>
        <w:t xml:space="preserve"> công nhân lao động</w:t>
      </w:r>
      <w:r w:rsidRPr="00C536C7">
        <w:rPr>
          <w:sz w:val="28"/>
          <w:szCs w:val="28"/>
          <w:lang w:val="pl-PL"/>
        </w:rPr>
        <w:t>.</w:t>
      </w:r>
    </w:p>
    <w:p w:rsidR="00EE53C7" w:rsidRPr="00C536C7" w:rsidRDefault="00EE53C7" w:rsidP="001226AE">
      <w:pPr>
        <w:spacing w:before="220"/>
        <w:ind w:firstLine="720"/>
        <w:jc w:val="both"/>
        <w:rPr>
          <w:sz w:val="28"/>
          <w:szCs w:val="28"/>
          <w:lang w:val="pl-PL"/>
        </w:rPr>
      </w:pPr>
      <w:r w:rsidRPr="00C536C7">
        <w:rPr>
          <w:sz w:val="28"/>
          <w:szCs w:val="28"/>
          <w:lang w:val="pl-PL"/>
        </w:rPr>
        <w:t>2. Chi xây dựng mô hình “Điểm học tập, sinh hoạt văn hóa” tại các khu</w:t>
      </w:r>
      <w:r w:rsidR="00E810C3" w:rsidRPr="00C536C7">
        <w:rPr>
          <w:sz w:val="28"/>
          <w:szCs w:val="28"/>
          <w:lang w:val="pl-PL"/>
        </w:rPr>
        <w:t xml:space="preserve"> công nghệ cao, khu</w:t>
      </w:r>
      <w:r w:rsidRPr="00C536C7">
        <w:rPr>
          <w:sz w:val="28"/>
          <w:szCs w:val="28"/>
          <w:lang w:val="pl-PL"/>
        </w:rPr>
        <w:t xml:space="preserve"> công nghiệp, khu chất xuất, khu kinh tế.</w:t>
      </w:r>
    </w:p>
    <w:p w:rsidR="00EE53C7" w:rsidRPr="00C536C7" w:rsidRDefault="00ED0845" w:rsidP="001226AE">
      <w:pPr>
        <w:spacing w:before="220"/>
        <w:ind w:firstLine="720"/>
        <w:jc w:val="both"/>
        <w:rPr>
          <w:sz w:val="28"/>
          <w:szCs w:val="28"/>
          <w:lang w:val="pl-PL"/>
        </w:rPr>
      </w:pPr>
      <w:r w:rsidRPr="00C536C7">
        <w:rPr>
          <w:sz w:val="28"/>
          <w:szCs w:val="28"/>
          <w:lang w:val="pl-PL"/>
        </w:rPr>
        <w:t xml:space="preserve">3. Chi cho </w:t>
      </w:r>
      <w:r w:rsidR="00EE53C7" w:rsidRPr="00C536C7">
        <w:rPr>
          <w:sz w:val="28"/>
          <w:szCs w:val="28"/>
          <w:lang w:val="pl-PL"/>
        </w:rPr>
        <w:t>c</w:t>
      </w:r>
      <w:r w:rsidRPr="00C536C7">
        <w:rPr>
          <w:sz w:val="28"/>
          <w:szCs w:val="28"/>
          <w:lang w:val="pl-PL"/>
        </w:rPr>
        <w:t>ông tác</w:t>
      </w:r>
      <w:r w:rsidR="00EE53C7" w:rsidRPr="00C536C7">
        <w:rPr>
          <w:sz w:val="28"/>
          <w:szCs w:val="28"/>
          <w:lang w:val="pl-PL"/>
        </w:rPr>
        <w:t xml:space="preserve"> đào tạo và tổ chức đào tạo, bồi dưỡng nâng cao trình độ, kỹ năng nghề nghiệp cho người lao động, đào tạo cho người lao động trước khi chuyển làm nghề khác thuộc doanh nghiệp.</w:t>
      </w:r>
      <w:r w:rsidRPr="00C536C7">
        <w:rPr>
          <w:sz w:val="28"/>
          <w:szCs w:val="28"/>
          <w:lang w:val="pl-PL"/>
        </w:rPr>
        <w:t xml:space="preserve"> </w:t>
      </w:r>
    </w:p>
    <w:p w:rsidR="00930083" w:rsidRPr="00C536C7" w:rsidRDefault="00335A30" w:rsidP="001226AE">
      <w:pPr>
        <w:spacing w:before="220"/>
        <w:ind w:firstLine="720"/>
        <w:jc w:val="both"/>
        <w:rPr>
          <w:sz w:val="28"/>
          <w:szCs w:val="28"/>
          <w:lang w:val="pl-PL"/>
        </w:rPr>
      </w:pPr>
      <w:r w:rsidRPr="00C536C7">
        <w:rPr>
          <w:sz w:val="28"/>
          <w:szCs w:val="28"/>
          <w:lang w:val="pl-PL"/>
        </w:rPr>
        <w:t>4</w:t>
      </w:r>
      <w:r w:rsidR="00EE53C7" w:rsidRPr="00C536C7">
        <w:rPr>
          <w:sz w:val="28"/>
          <w:szCs w:val="28"/>
          <w:lang w:val="pl-PL"/>
        </w:rPr>
        <w:t xml:space="preserve">. </w:t>
      </w:r>
      <w:r w:rsidR="00C84871" w:rsidRPr="00C536C7">
        <w:rPr>
          <w:sz w:val="28"/>
          <w:szCs w:val="28"/>
          <w:lang w:val="pl-PL"/>
        </w:rPr>
        <w:t>Trường hợp, doanh nghiệp thành lập Quỹ Khuyến khích học tập</w:t>
      </w:r>
      <w:r w:rsidR="00930083" w:rsidRPr="00C536C7">
        <w:rPr>
          <w:sz w:val="28"/>
          <w:szCs w:val="28"/>
          <w:lang w:val="pl-PL"/>
        </w:rPr>
        <w:t xml:space="preserve"> nâng cao tay nghề công nhân lao động</w:t>
      </w:r>
      <w:r w:rsidR="00C84871" w:rsidRPr="00C536C7">
        <w:rPr>
          <w:sz w:val="28"/>
          <w:szCs w:val="28"/>
          <w:lang w:val="pl-PL"/>
        </w:rPr>
        <w:t>:</w:t>
      </w:r>
      <w:r w:rsidR="00930083" w:rsidRPr="00C536C7">
        <w:rPr>
          <w:sz w:val="28"/>
          <w:szCs w:val="28"/>
          <w:lang w:val="pl-PL"/>
        </w:rPr>
        <w:t xml:space="preserve"> </w:t>
      </w:r>
    </w:p>
    <w:p w:rsidR="006916FE" w:rsidRPr="00C536C7" w:rsidRDefault="00C02743" w:rsidP="001226AE">
      <w:pPr>
        <w:spacing w:before="220"/>
        <w:ind w:firstLine="720"/>
        <w:jc w:val="both"/>
        <w:rPr>
          <w:sz w:val="28"/>
          <w:szCs w:val="28"/>
          <w:lang w:val="pl-PL"/>
        </w:rPr>
      </w:pPr>
      <w:r w:rsidRPr="00C536C7">
        <w:rPr>
          <w:spacing w:val="-4"/>
          <w:sz w:val="28"/>
          <w:szCs w:val="28"/>
          <w:lang w:val="pl-PL"/>
        </w:rPr>
        <w:t xml:space="preserve">Nội dung chi thực hiện theo </w:t>
      </w:r>
      <w:r w:rsidR="00613FE0" w:rsidRPr="00C536C7">
        <w:rPr>
          <w:spacing w:val="-4"/>
          <w:sz w:val="28"/>
          <w:szCs w:val="28"/>
          <w:lang w:val="pl-PL"/>
        </w:rPr>
        <w:t>Điều lệ hoạt động của Quỹ</w:t>
      </w:r>
      <w:r w:rsidR="008679F6" w:rsidRPr="00C536C7">
        <w:rPr>
          <w:spacing w:val="-4"/>
          <w:sz w:val="28"/>
          <w:szCs w:val="28"/>
          <w:lang w:val="pl-PL"/>
        </w:rPr>
        <w:t xml:space="preserve"> Khuyến khích học tập</w:t>
      </w:r>
      <w:r w:rsidR="00930083" w:rsidRPr="00C536C7">
        <w:rPr>
          <w:spacing w:val="-4"/>
          <w:sz w:val="28"/>
          <w:szCs w:val="28"/>
          <w:lang w:val="pl-PL"/>
        </w:rPr>
        <w:t xml:space="preserve"> nâng cao tay nghề công nhân lao động</w:t>
      </w:r>
      <w:r w:rsidR="00613FE0" w:rsidRPr="00C536C7">
        <w:rPr>
          <w:spacing w:val="-4"/>
          <w:sz w:val="28"/>
          <w:szCs w:val="28"/>
          <w:lang w:val="pl-PL"/>
        </w:rPr>
        <w:t>, trong đó có c</w:t>
      </w:r>
      <w:r w:rsidR="00EE53C7" w:rsidRPr="00C536C7">
        <w:rPr>
          <w:spacing w:val="-4"/>
          <w:sz w:val="28"/>
          <w:szCs w:val="28"/>
          <w:lang w:val="pl-PL"/>
        </w:rPr>
        <w:t>hi hỗ trợ trao tặng học bổng, khen thưởng cho công nhân lao động tích cực có thành tích cao trong học tập nâng cao trình độ kỹ năng nghề nghiệp</w:t>
      </w:r>
      <w:r w:rsidR="00DB34E4" w:rsidRPr="00C536C7">
        <w:rPr>
          <w:spacing w:val="-4"/>
          <w:sz w:val="28"/>
          <w:szCs w:val="28"/>
          <w:lang w:val="pl-PL"/>
        </w:rPr>
        <w:t xml:space="preserve">. </w:t>
      </w:r>
      <w:r w:rsidR="008679F6" w:rsidRPr="00C536C7">
        <w:rPr>
          <w:spacing w:val="-4"/>
          <w:sz w:val="28"/>
          <w:szCs w:val="28"/>
          <w:lang w:val="pl-PL"/>
        </w:rPr>
        <w:t xml:space="preserve"> </w:t>
      </w:r>
    </w:p>
    <w:p w:rsidR="00335A30" w:rsidRPr="00C536C7" w:rsidRDefault="00335A30" w:rsidP="001226AE">
      <w:pPr>
        <w:spacing w:before="220"/>
        <w:ind w:firstLine="720"/>
        <w:jc w:val="both"/>
        <w:rPr>
          <w:sz w:val="28"/>
          <w:szCs w:val="28"/>
          <w:lang w:val="pl-PL"/>
        </w:rPr>
      </w:pPr>
      <w:r w:rsidRPr="00C536C7">
        <w:rPr>
          <w:sz w:val="28"/>
          <w:szCs w:val="28"/>
          <w:lang w:val="pl-PL"/>
        </w:rPr>
        <w:t>5. Các nội dung chi quy định tại khoản 1, 2 và 3 Điều này thực hiện theo thỏa thuận của nhà tài trợ hoặc văn bản ký kết giữa đơn vị với nhà tài trợ. Trường hợp nhà tài trợ và đơn vị chưa có thỏa thuận thì thủ trưởng cơ quan, đơn vị căn cứ vào các quy định hiện hành của Nhà nước có liên quan để thực hiện.</w:t>
      </w:r>
    </w:p>
    <w:p w:rsidR="00FA496E" w:rsidRPr="00C536C7" w:rsidRDefault="00FA496E" w:rsidP="001226AE">
      <w:pPr>
        <w:spacing w:before="220"/>
        <w:ind w:firstLine="720"/>
        <w:jc w:val="both"/>
        <w:rPr>
          <w:b/>
          <w:sz w:val="28"/>
          <w:szCs w:val="28"/>
          <w:lang w:val="pl-PL"/>
        </w:rPr>
      </w:pPr>
      <w:r w:rsidRPr="00C536C7">
        <w:rPr>
          <w:b/>
          <w:sz w:val="28"/>
          <w:szCs w:val="28"/>
          <w:lang w:val="pl-PL"/>
        </w:rPr>
        <w:t xml:space="preserve">Điều </w:t>
      </w:r>
      <w:r w:rsidR="00EE53C7" w:rsidRPr="00C536C7">
        <w:rPr>
          <w:b/>
          <w:sz w:val="28"/>
          <w:szCs w:val="28"/>
          <w:lang w:val="pl-PL"/>
        </w:rPr>
        <w:t>7</w:t>
      </w:r>
      <w:r w:rsidRPr="00C536C7">
        <w:rPr>
          <w:b/>
          <w:sz w:val="28"/>
          <w:szCs w:val="28"/>
          <w:lang w:val="pl-PL"/>
        </w:rPr>
        <w:t>. Lập, phân bổ dự toán, quản lý và quyết toán</w:t>
      </w:r>
      <w:r w:rsidR="00811E2E" w:rsidRPr="00C536C7">
        <w:rPr>
          <w:b/>
          <w:sz w:val="28"/>
          <w:szCs w:val="28"/>
          <w:lang w:val="pl-PL"/>
        </w:rPr>
        <w:t xml:space="preserve"> </w:t>
      </w:r>
    </w:p>
    <w:p w:rsidR="00595822" w:rsidRPr="00C536C7" w:rsidRDefault="00370BD1" w:rsidP="001226AE">
      <w:pPr>
        <w:spacing w:before="220"/>
        <w:ind w:firstLine="720"/>
        <w:jc w:val="both"/>
        <w:rPr>
          <w:sz w:val="28"/>
          <w:szCs w:val="28"/>
          <w:lang w:val="pl-PL"/>
        </w:rPr>
      </w:pPr>
      <w:r w:rsidRPr="00C536C7">
        <w:rPr>
          <w:sz w:val="28"/>
          <w:szCs w:val="28"/>
          <w:lang w:val="pl-PL"/>
        </w:rPr>
        <w:t>Việc lập, chấp hành dự toán, hạch toán kế toán và quyết toán thực hiện theo quy định của Luật Ngân sách nhà nước, Luật Kế toán và các văn bản hướng dẫn Luật. Ngoài ra, Thông tư này hướng dẫn bổ sung như sau:</w:t>
      </w:r>
      <w:r w:rsidR="00FA496E" w:rsidRPr="00C536C7">
        <w:rPr>
          <w:sz w:val="28"/>
          <w:szCs w:val="28"/>
          <w:lang w:val="pl-PL"/>
        </w:rPr>
        <w:t xml:space="preserve"> </w:t>
      </w:r>
    </w:p>
    <w:p w:rsidR="00455F77" w:rsidRDefault="00370BD1" w:rsidP="001226AE">
      <w:pPr>
        <w:spacing w:before="220" w:line="340" w:lineRule="exact"/>
        <w:ind w:firstLine="720"/>
        <w:jc w:val="both"/>
        <w:rPr>
          <w:sz w:val="28"/>
          <w:szCs w:val="28"/>
          <w:lang w:val="pl-PL"/>
        </w:rPr>
      </w:pPr>
      <w:r w:rsidRPr="00C536C7">
        <w:rPr>
          <w:sz w:val="28"/>
          <w:szCs w:val="28"/>
          <w:lang w:val="pl-PL"/>
        </w:rPr>
        <w:t xml:space="preserve">1. </w:t>
      </w:r>
      <w:r w:rsidR="00FA496E" w:rsidRPr="00C536C7">
        <w:rPr>
          <w:sz w:val="28"/>
          <w:szCs w:val="28"/>
          <w:lang w:val="pl-PL"/>
        </w:rPr>
        <w:t>Hàng năm,</w:t>
      </w:r>
      <w:r w:rsidR="00D26DDA" w:rsidRPr="00C536C7">
        <w:rPr>
          <w:sz w:val="28"/>
          <w:szCs w:val="28"/>
          <w:lang w:val="pl-PL"/>
        </w:rPr>
        <w:t xml:space="preserve"> cùng thời gian quy định về lập dự toán ngân sách nhà nước,</w:t>
      </w:r>
      <w:r w:rsidR="00FA496E" w:rsidRPr="00C536C7">
        <w:rPr>
          <w:sz w:val="28"/>
          <w:szCs w:val="28"/>
          <w:lang w:val="pl-PL"/>
        </w:rPr>
        <w:t xml:space="preserve"> cơ quan, đơn vị được </w:t>
      </w:r>
      <w:r w:rsidR="008D5F37" w:rsidRPr="00C536C7">
        <w:rPr>
          <w:sz w:val="28"/>
          <w:szCs w:val="28"/>
          <w:lang w:val="pl-PL"/>
        </w:rPr>
        <w:t xml:space="preserve">giao nhiệm vụ </w:t>
      </w:r>
      <w:r w:rsidR="00FA496E" w:rsidRPr="00C536C7">
        <w:rPr>
          <w:sz w:val="28"/>
          <w:szCs w:val="28"/>
          <w:lang w:val="pl-PL"/>
        </w:rPr>
        <w:t>thực hiện các nội dung của Đề án lập dự toán kinh phí</w:t>
      </w:r>
      <w:r w:rsidR="002224CA" w:rsidRPr="00C536C7">
        <w:rPr>
          <w:sz w:val="28"/>
          <w:szCs w:val="28"/>
          <w:lang w:val="pl-PL"/>
        </w:rPr>
        <w:t xml:space="preserve"> </w:t>
      </w:r>
      <w:r w:rsidR="00FA496E" w:rsidRPr="00C536C7">
        <w:rPr>
          <w:sz w:val="28"/>
          <w:szCs w:val="28"/>
          <w:lang w:val="pl-PL"/>
        </w:rPr>
        <w:t xml:space="preserve">và tổng hợp </w:t>
      </w:r>
      <w:r w:rsidR="002C1A92" w:rsidRPr="00C536C7">
        <w:rPr>
          <w:sz w:val="28"/>
          <w:szCs w:val="28"/>
          <w:lang w:val="pl-PL"/>
        </w:rPr>
        <w:t xml:space="preserve">chung </w:t>
      </w:r>
      <w:r w:rsidR="00FA496E" w:rsidRPr="00C536C7">
        <w:rPr>
          <w:sz w:val="28"/>
          <w:szCs w:val="28"/>
          <w:lang w:val="pl-PL"/>
        </w:rPr>
        <w:t xml:space="preserve">trong dự toán thu, chi ngân sách của cơ quan, đơn vị, gửi cơ quan </w:t>
      </w:r>
      <w:r w:rsidR="00D826C7" w:rsidRPr="00C536C7">
        <w:rPr>
          <w:sz w:val="28"/>
          <w:szCs w:val="28"/>
          <w:lang w:val="pl-PL"/>
        </w:rPr>
        <w:t>t</w:t>
      </w:r>
      <w:r w:rsidR="00FA496E" w:rsidRPr="00C536C7">
        <w:rPr>
          <w:sz w:val="28"/>
          <w:szCs w:val="28"/>
          <w:lang w:val="pl-PL"/>
        </w:rPr>
        <w:t xml:space="preserve">ài chính cùng cấp </w:t>
      </w:r>
      <w:r w:rsidR="003A5226" w:rsidRPr="00C536C7">
        <w:rPr>
          <w:sz w:val="28"/>
          <w:szCs w:val="28"/>
          <w:lang w:val="pl-PL"/>
        </w:rPr>
        <w:t xml:space="preserve">để </w:t>
      </w:r>
      <w:r w:rsidR="00FA496E" w:rsidRPr="00C536C7">
        <w:rPr>
          <w:sz w:val="28"/>
          <w:szCs w:val="28"/>
          <w:lang w:val="pl-PL"/>
        </w:rPr>
        <w:t xml:space="preserve">tổng hợp, trình cấp có thẩm quyền </w:t>
      </w:r>
      <w:r w:rsidR="008957C2" w:rsidRPr="00C536C7">
        <w:rPr>
          <w:sz w:val="28"/>
          <w:szCs w:val="28"/>
          <w:lang w:val="pl-PL"/>
        </w:rPr>
        <w:t>quyết định</w:t>
      </w:r>
      <w:r w:rsidR="00FA496E" w:rsidRPr="00C536C7">
        <w:rPr>
          <w:sz w:val="28"/>
          <w:szCs w:val="28"/>
          <w:lang w:val="pl-PL"/>
        </w:rPr>
        <w:t xml:space="preserve"> theo quy định</w:t>
      </w:r>
      <w:r w:rsidR="00851354" w:rsidRPr="00C536C7">
        <w:rPr>
          <w:sz w:val="28"/>
          <w:szCs w:val="28"/>
          <w:lang w:val="pl-PL"/>
        </w:rPr>
        <w:t xml:space="preserve"> </w:t>
      </w:r>
      <w:r w:rsidR="00455F77">
        <w:rPr>
          <w:sz w:val="28"/>
          <w:szCs w:val="28"/>
          <w:lang w:val="pl-PL"/>
        </w:rPr>
        <w:t xml:space="preserve">của pháp luật </w:t>
      </w:r>
      <w:r w:rsidR="00851354" w:rsidRPr="00C536C7">
        <w:rPr>
          <w:sz w:val="28"/>
          <w:szCs w:val="28"/>
          <w:lang w:val="pl-PL"/>
        </w:rPr>
        <w:t xml:space="preserve">về </w:t>
      </w:r>
      <w:r w:rsidR="00FA496E" w:rsidRPr="00C536C7">
        <w:rPr>
          <w:sz w:val="28"/>
          <w:szCs w:val="28"/>
          <w:lang w:val="pl-PL"/>
        </w:rPr>
        <w:t>lập và phân</w:t>
      </w:r>
      <w:r w:rsidR="000477B7" w:rsidRPr="00C536C7">
        <w:rPr>
          <w:sz w:val="28"/>
          <w:szCs w:val="28"/>
          <w:lang w:val="pl-PL"/>
        </w:rPr>
        <w:t xml:space="preserve"> bổ dự toán ngân sách nhà nước và Nghị định số 191/2013/NĐ-CP ngày 21 tháng 11 năm 2013 của Chính phủ quy định chi tiết về tài chính công đoàn.</w:t>
      </w:r>
    </w:p>
    <w:p w:rsidR="00FA496E" w:rsidRPr="00C536C7" w:rsidRDefault="00FA496E" w:rsidP="001226AE">
      <w:pPr>
        <w:spacing w:before="220"/>
        <w:ind w:firstLine="720"/>
        <w:jc w:val="both"/>
        <w:rPr>
          <w:sz w:val="28"/>
          <w:szCs w:val="28"/>
          <w:lang w:val="pl-PL"/>
        </w:rPr>
      </w:pPr>
      <w:r w:rsidRPr="00C536C7">
        <w:rPr>
          <w:sz w:val="28"/>
          <w:szCs w:val="28"/>
          <w:lang w:val="pl-PL"/>
        </w:rPr>
        <w:t xml:space="preserve">2. Kinh phí hỗ trợ từ ngân sách nhà nước cho </w:t>
      </w:r>
      <w:r w:rsidR="009F742D" w:rsidRPr="00C536C7">
        <w:rPr>
          <w:sz w:val="28"/>
          <w:szCs w:val="28"/>
          <w:lang w:val="pl-PL"/>
        </w:rPr>
        <w:t>Đề án</w:t>
      </w:r>
      <w:r w:rsidRPr="00C536C7">
        <w:rPr>
          <w:sz w:val="28"/>
          <w:szCs w:val="28"/>
          <w:lang w:val="pl-PL"/>
        </w:rPr>
        <w:t xml:space="preserve"> phải được sử dụng đúng mục đích, </w:t>
      </w:r>
      <w:r w:rsidR="009724E9" w:rsidRPr="00C536C7">
        <w:rPr>
          <w:sz w:val="28"/>
          <w:szCs w:val="28"/>
          <w:lang w:val="pl-PL"/>
        </w:rPr>
        <w:t xml:space="preserve">đúng </w:t>
      </w:r>
      <w:r w:rsidRPr="00C536C7">
        <w:rPr>
          <w:sz w:val="28"/>
          <w:szCs w:val="28"/>
          <w:lang w:val="pl-PL"/>
        </w:rPr>
        <w:t>chế độ của Nhà nước và quy định tại Thông tư này.</w:t>
      </w:r>
    </w:p>
    <w:p w:rsidR="00631E74" w:rsidRPr="00C2736B" w:rsidRDefault="00FA496E" w:rsidP="00595822">
      <w:pPr>
        <w:spacing w:before="160"/>
        <w:ind w:firstLine="720"/>
        <w:jc w:val="both"/>
        <w:rPr>
          <w:sz w:val="28"/>
          <w:szCs w:val="28"/>
          <w:lang w:val="pl-PL"/>
        </w:rPr>
      </w:pPr>
      <w:r w:rsidRPr="00C2736B">
        <w:rPr>
          <w:sz w:val="28"/>
          <w:szCs w:val="28"/>
          <w:lang w:val="pl-PL"/>
        </w:rPr>
        <w:lastRenderedPageBreak/>
        <w:t>3.</w:t>
      </w:r>
      <w:r w:rsidR="00115E8E" w:rsidRPr="00C2736B">
        <w:rPr>
          <w:sz w:val="28"/>
          <w:szCs w:val="28"/>
          <w:lang w:val="pl-PL"/>
        </w:rPr>
        <w:t xml:space="preserve"> </w:t>
      </w:r>
      <w:r w:rsidR="004233E9" w:rsidRPr="00C2736B">
        <w:rPr>
          <w:sz w:val="28"/>
          <w:szCs w:val="28"/>
          <w:lang w:val="pl-PL"/>
        </w:rPr>
        <w:t>C</w:t>
      </w:r>
      <w:r w:rsidRPr="00C2736B">
        <w:rPr>
          <w:sz w:val="28"/>
          <w:szCs w:val="28"/>
          <w:lang w:val="pl-PL"/>
        </w:rPr>
        <w:t xml:space="preserve">ơ quan, đơn vị được giao </w:t>
      </w:r>
      <w:r w:rsidR="00DA4F80" w:rsidRPr="00C2736B">
        <w:rPr>
          <w:sz w:val="28"/>
          <w:szCs w:val="28"/>
          <w:lang w:val="pl-PL"/>
        </w:rPr>
        <w:t xml:space="preserve">dự toán </w:t>
      </w:r>
      <w:r w:rsidRPr="00C2736B">
        <w:rPr>
          <w:sz w:val="28"/>
          <w:szCs w:val="28"/>
          <w:lang w:val="pl-PL"/>
        </w:rPr>
        <w:t xml:space="preserve">kinh phí </w:t>
      </w:r>
      <w:r w:rsidR="00D865AA" w:rsidRPr="00C2736B">
        <w:rPr>
          <w:sz w:val="28"/>
          <w:szCs w:val="28"/>
          <w:lang w:val="pl-PL"/>
        </w:rPr>
        <w:t xml:space="preserve">ngân sách nhà nước </w:t>
      </w:r>
      <w:r w:rsidRPr="00C2736B">
        <w:rPr>
          <w:sz w:val="28"/>
          <w:szCs w:val="28"/>
          <w:lang w:val="pl-PL"/>
        </w:rPr>
        <w:t>thực hiện các nội dung của Đề án</w:t>
      </w:r>
      <w:r w:rsidR="000F7A86" w:rsidRPr="00C2736B">
        <w:rPr>
          <w:sz w:val="28"/>
          <w:szCs w:val="28"/>
          <w:lang w:val="pl-PL"/>
        </w:rPr>
        <w:t xml:space="preserve"> phải mở sổ</w:t>
      </w:r>
      <w:r w:rsidR="00DE7EA5" w:rsidRPr="00C2736B">
        <w:rPr>
          <w:sz w:val="28"/>
          <w:szCs w:val="28"/>
          <w:lang w:val="pl-PL"/>
        </w:rPr>
        <w:t xml:space="preserve"> kế toán để ghi chép, hạch toán</w:t>
      </w:r>
      <w:r w:rsidR="000B0AAA" w:rsidRPr="00C2736B">
        <w:rPr>
          <w:sz w:val="28"/>
          <w:szCs w:val="28"/>
          <w:lang w:val="pl-PL"/>
        </w:rPr>
        <w:t xml:space="preserve"> và</w:t>
      </w:r>
      <w:r w:rsidRPr="00C2736B">
        <w:rPr>
          <w:sz w:val="28"/>
          <w:szCs w:val="28"/>
          <w:lang w:val="pl-PL"/>
        </w:rPr>
        <w:t xml:space="preserve"> </w:t>
      </w:r>
      <w:r w:rsidR="00DE7EA5" w:rsidRPr="00C2736B">
        <w:rPr>
          <w:sz w:val="28"/>
          <w:szCs w:val="28"/>
          <w:lang w:val="pl-PL"/>
        </w:rPr>
        <w:t xml:space="preserve">tổng hợp trong </w:t>
      </w:r>
      <w:r w:rsidRPr="00C2736B">
        <w:rPr>
          <w:sz w:val="28"/>
          <w:szCs w:val="28"/>
          <w:lang w:val="pl-PL"/>
        </w:rPr>
        <w:t>quyết toán</w:t>
      </w:r>
      <w:r w:rsidR="00DE7EA5" w:rsidRPr="00C2736B">
        <w:rPr>
          <w:sz w:val="28"/>
          <w:szCs w:val="28"/>
          <w:lang w:val="pl-PL"/>
        </w:rPr>
        <w:t xml:space="preserve"> ngân sách hàng năm của các cơ quan, đơn vị theo quy định</w:t>
      </w:r>
      <w:r w:rsidR="00B70305" w:rsidRPr="00C2736B">
        <w:rPr>
          <w:sz w:val="28"/>
          <w:szCs w:val="28"/>
          <w:lang w:val="pl-PL"/>
        </w:rPr>
        <w:t xml:space="preserve"> của pháp luật về kế toán, thống kê, báo cáo quyết toán</w:t>
      </w:r>
      <w:r w:rsidR="0027373D" w:rsidRPr="00C2736B">
        <w:rPr>
          <w:sz w:val="28"/>
          <w:szCs w:val="28"/>
          <w:lang w:val="pl-PL"/>
        </w:rPr>
        <w:t>.</w:t>
      </w:r>
      <w:r w:rsidR="00985ABD" w:rsidRPr="00C2736B">
        <w:rPr>
          <w:sz w:val="28"/>
          <w:szCs w:val="28"/>
          <w:lang w:val="pl-PL"/>
        </w:rPr>
        <w:t xml:space="preserve"> </w:t>
      </w:r>
      <w:r w:rsidR="0027373D" w:rsidRPr="00C2736B">
        <w:rPr>
          <w:sz w:val="28"/>
          <w:szCs w:val="28"/>
          <w:lang w:val="pl-PL"/>
        </w:rPr>
        <w:t>C</w:t>
      </w:r>
      <w:r w:rsidR="000B0AAA" w:rsidRPr="00C2736B">
        <w:rPr>
          <w:sz w:val="28"/>
          <w:szCs w:val="28"/>
          <w:lang w:val="pl-PL"/>
        </w:rPr>
        <w:t xml:space="preserve">ác khoản chi </w:t>
      </w:r>
      <w:r w:rsidR="004E750E" w:rsidRPr="00C2736B">
        <w:rPr>
          <w:sz w:val="28"/>
          <w:szCs w:val="28"/>
          <w:lang w:val="pl-PL"/>
        </w:rPr>
        <w:t xml:space="preserve">ngân sách nhà nước </w:t>
      </w:r>
      <w:r w:rsidR="000B0AAA" w:rsidRPr="00C2736B">
        <w:rPr>
          <w:sz w:val="28"/>
          <w:szCs w:val="28"/>
          <w:lang w:val="pl-PL"/>
        </w:rPr>
        <w:t>thực hiện Đề án được</w:t>
      </w:r>
      <w:r w:rsidR="00634E76" w:rsidRPr="00C2736B">
        <w:rPr>
          <w:sz w:val="28"/>
          <w:szCs w:val="28"/>
          <w:lang w:val="pl-PL"/>
        </w:rPr>
        <w:t xml:space="preserve"> hạch toán, quyết toán vào loại, khoản, mục và tiểu mục tương ứng theo quy định</w:t>
      </w:r>
      <w:r w:rsidR="00631E74" w:rsidRPr="00C2736B">
        <w:rPr>
          <w:sz w:val="28"/>
          <w:szCs w:val="28"/>
          <w:lang w:val="pl-PL"/>
        </w:rPr>
        <w:t xml:space="preserve"> Mục lục Ngân sách nhà nước hiện hành. </w:t>
      </w:r>
    </w:p>
    <w:p w:rsidR="006E0313" w:rsidRPr="00C2736B" w:rsidRDefault="00E31320" w:rsidP="00595822">
      <w:pPr>
        <w:spacing w:before="160"/>
        <w:ind w:firstLine="720"/>
        <w:jc w:val="both"/>
        <w:rPr>
          <w:b/>
          <w:sz w:val="28"/>
          <w:szCs w:val="28"/>
          <w:lang w:val="pl-PL"/>
        </w:rPr>
      </w:pPr>
      <w:r w:rsidRPr="00C2736B">
        <w:rPr>
          <w:b/>
          <w:sz w:val="28"/>
          <w:szCs w:val="28"/>
          <w:lang w:val="pl-PL"/>
        </w:rPr>
        <w:t>Đ</w:t>
      </w:r>
      <w:r w:rsidR="006E0313" w:rsidRPr="00C2736B">
        <w:rPr>
          <w:b/>
          <w:sz w:val="28"/>
          <w:szCs w:val="28"/>
          <w:lang w:val="pl-PL"/>
        </w:rPr>
        <w:t xml:space="preserve">iều </w:t>
      </w:r>
      <w:r w:rsidR="00764B6C" w:rsidRPr="00C2736B">
        <w:rPr>
          <w:b/>
          <w:sz w:val="28"/>
          <w:szCs w:val="28"/>
          <w:lang w:val="pl-PL"/>
        </w:rPr>
        <w:t>8</w:t>
      </w:r>
      <w:r w:rsidR="006E0313" w:rsidRPr="00C2736B">
        <w:rPr>
          <w:b/>
          <w:sz w:val="28"/>
          <w:szCs w:val="28"/>
          <w:lang w:val="pl-PL"/>
        </w:rPr>
        <w:t xml:space="preserve">. </w:t>
      </w:r>
      <w:r w:rsidR="0036550F" w:rsidRPr="00C2736B">
        <w:rPr>
          <w:b/>
          <w:sz w:val="28"/>
          <w:szCs w:val="28"/>
          <w:lang w:val="pl-PL"/>
        </w:rPr>
        <w:t>Hiệu lực thi hành</w:t>
      </w:r>
    </w:p>
    <w:p w:rsidR="0087708F" w:rsidRPr="00C2736B" w:rsidRDefault="00D93ABB" w:rsidP="00595822">
      <w:pPr>
        <w:spacing w:before="160"/>
        <w:ind w:firstLine="720"/>
        <w:jc w:val="both"/>
        <w:rPr>
          <w:sz w:val="28"/>
          <w:szCs w:val="28"/>
          <w:lang w:val="pl-PL"/>
        </w:rPr>
      </w:pPr>
      <w:r w:rsidRPr="00C2736B">
        <w:rPr>
          <w:sz w:val="28"/>
          <w:szCs w:val="28"/>
          <w:lang w:val="pl-PL"/>
        </w:rPr>
        <w:t xml:space="preserve">Thông tư này có hiệu lực </w:t>
      </w:r>
      <w:r w:rsidR="002A68D3" w:rsidRPr="00C2736B">
        <w:rPr>
          <w:sz w:val="28"/>
          <w:szCs w:val="28"/>
          <w:lang w:val="pl-PL"/>
        </w:rPr>
        <w:t xml:space="preserve">thi hành </w:t>
      </w:r>
      <w:r w:rsidR="00C536C7" w:rsidRPr="00C2736B">
        <w:rPr>
          <w:sz w:val="28"/>
          <w:szCs w:val="28"/>
          <w:lang w:val="pl-PL"/>
        </w:rPr>
        <w:t xml:space="preserve">kể từ ngày 01 </w:t>
      </w:r>
      <w:r w:rsidR="002A68D3" w:rsidRPr="00C2736B">
        <w:rPr>
          <w:sz w:val="28"/>
          <w:szCs w:val="28"/>
          <w:lang w:val="pl-PL"/>
        </w:rPr>
        <w:t>tháng</w:t>
      </w:r>
      <w:r w:rsidR="00C536C7" w:rsidRPr="00C2736B">
        <w:rPr>
          <w:sz w:val="28"/>
          <w:szCs w:val="28"/>
          <w:lang w:val="pl-PL"/>
        </w:rPr>
        <w:t xml:space="preserve"> 7 </w:t>
      </w:r>
      <w:r w:rsidR="002A68D3" w:rsidRPr="00C2736B">
        <w:rPr>
          <w:sz w:val="28"/>
          <w:szCs w:val="28"/>
          <w:lang w:val="pl-PL"/>
        </w:rPr>
        <w:t>năm 201</w:t>
      </w:r>
      <w:r w:rsidR="008A0720" w:rsidRPr="00C2736B">
        <w:rPr>
          <w:sz w:val="28"/>
          <w:szCs w:val="28"/>
          <w:lang w:val="pl-PL"/>
        </w:rPr>
        <w:t>6</w:t>
      </w:r>
      <w:r w:rsidR="00A26105" w:rsidRPr="00C2736B">
        <w:rPr>
          <w:sz w:val="28"/>
          <w:szCs w:val="28"/>
          <w:lang w:val="pl-PL"/>
        </w:rPr>
        <w:t>.</w:t>
      </w:r>
      <w:r w:rsidR="004233E9" w:rsidRPr="00C2736B">
        <w:rPr>
          <w:sz w:val="28"/>
          <w:szCs w:val="28"/>
          <w:lang w:val="pl-PL"/>
        </w:rPr>
        <w:t xml:space="preserve"> </w:t>
      </w:r>
    </w:p>
    <w:p w:rsidR="003C14E3" w:rsidRPr="00C2736B" w:rsidRDefault="003C14E3" w:rsidP="00595822">
      <w:pPr>
        <w:spacing w:before="160"/>
        <w:ind w:firstLine="720"/>
        <w:jc w:val="both"/>
        <w:rPr>
          <w:sz w:val="28"/>
          <w:szCs w:val="28"/>
          <w:lang w:val="pl-PL"/>
        </w:rPr>
      </w:pPr>
      <w:r w:rsidRPr="00C2736B">
        <w:rPr>
          <w:sz w:val="28"/>
          <w:szCs w:val="28"/>
          <w:lang w:val="pl-PL"/>
        </w:rPr>
        <w:t xml:space="preserve">Trường hợp các văn bản quy phạm pháp luật được dẫn chiếu tại </w:t>
      </w:r>
      <w:r w:rsidR="00C45447" w:rsidRPr="00C2736B">
        <w:rPr>
          <w:sz w:val="28"/>
          <w:szCs w:val="28"/>
          <w:lang w:val="pl-PL"/>
        </w:rPr>
        <w:t>Thông tư này được sửa đổi, bổ sung hoặc thay thế bằng văn bản khác thì thực hiện theo văn bản sửa đổi, bổ sung hoặc thay thế đó.</w:t>
      </w:r>
    </w:p>
    <w:p w:rsidR="00C11D59" w:rsidRPr="00C2736B" w:rsidRDefault="00C11D59" w:rsidP="00595822">
      <w:pPr>
        <w:spacing w:before="160"/>
        <w:ind w:firstLine="720"/>
        <w:jc w:val="both"/>
        <w:rPr>
          <w:sz w:val="28"/>
          <w:szCs w:val="28"/>
          <w:lang w:val="pl-PL"/>
        </w:rPr>
      </w:pPr>
      <w:r w:rsidRPr="00C2736B">
        <w:rPr>
          <w:sz w:val="28"/>
          <w:szCs w:val="28"/>
          <w:lang w:val="pl-PL"/>
        </w:rPr>
        <w:t>Trong quá trình thực hiện nếu có vướng mắc, đề nghị phản ánh kịp thời về Bộ Tài chính để nghiên cứu giải quyết./.</w:t>
      </w:r>
    </w:p>
    <w:p w:rsidR="00923A78" w:rsidRPr="00C2736B" w:rsidRDefault="00923A78" w:rsidP="008A4107">
      <w:pPr>
        <w:spacing w:before="120"/>
        <w:ind w:firstLine="720"/>
        <w:jc w:val="both"/>
        <w:rPr>
          <w:sz w:val="28"/>
          <w:szCs w:val="28"/>
          <w:lang w:val="pl-PL"/>
        </w:rPr>
      </w:pPr>
    </w:p>
    <w:tbl>
      <w:tblPr>
        <w:tblW w:w="9108" w:type="dxa"/>
        <w:tblLook w:val="01E0"/>
      </w:tblPr>
      <w:tblGrid>
        <w:gridCol w:w="5353"/>
        <w:gridCol w:w="3755"/>
      </w:tblGrid>
      <w:tr w:rsidR="000E487D" w:rsidRPr="000707E8">
        <w:tc>
          <w:tcPr>
            <w:tcW w:w="5353" w:type="dxa"/>
          </w:tcPr>
          <w:p w:rsidR="000E487D" w:rsidRPr="00C2736B" w:rsidRDefault="000E487D" w:rsidP="00CA2364">
            <w:pPr>
              <w:rPr>
                <w:b/>
                <w:szCs w:val="28"/>
                <w:lang w:val="pl-PL"/>
              </w:rPr>
            </w:pPr>
            <w:r w:rsidRPr="00C2736B">
              <w:rPr>
                <w:b/>
                <w:i/>
                <w:szCs w:val="28"/>
                <w:lang w:val="pl-PL"/>
              </w:rPr>
              <w:t>Nơi nhận:</w:t>
            </w:r>
          </w:p>
          <w:p w:rsidR="009658E6" w:rsidRPr="00C2736B" w:rsidRDefault="009658E6" w:rsidP="009658E6">
            <w:pPr>
              <w:widowControl w:val="0"/>
              <w:rPr>
                <w:sz w:val="22"/>
                <w:szCs w:val="22"/>
                <w:lang w:val="pl-PL"/>
              </w:rPr>
            </w:pPr>
            <w:r w:rsidRPr="00C2736B">
              <w:rPr>
                <w:sz w:val="22"/>
                <w:szCs w:val="22"/>
                <w:lang w:val="pl-PL"/>
              </w:rPr>
              <w:t xml:space="preserve">- Thủ tướng, các Phó Thủ tướng Chính phủ;  </w:t>
            </w:r>
          </w:p>
          <w:p w:rsidR="009658E6" w:rsidRPr="00C2736B" w:rsidRDefault="009658E6" w:rsidP="009658E6">
            <w:pPr>
              <w:widowControl w:val="0"/>
              <w:autoSpaceDE w:val="0"/>
              <w:autoSpaceDN w:val="0"/>
              <w:rPr>
                <w:sz w:val="22"/>
                <w:szCs w:val="22"/>
                <w:lang w:val="pl-PL"/>
              </w:rPr>
            </w:pPr>
            <w:r w:rsidRPr="00C2736B">
              <w:rPr>
                <w:sz w:val="22"/>
                <w:szCs w:val="22"/>
                <w:lang w:val="pl-PL"/>
              </w:rPr>
              <w:t xml:space="preserve">- Các Bộ, cơ quan ngang Bộ, cơ quan thuộc CP; </w:t>
            </w:r>
          </w:p>
          <w:p w:rsidR="009658E6" w:rsidRPr="00C2736B" w:rsidRDefault="009658E6" w:rsidP="009658E6">
            <w:pPr>
              <w:widowControl w:val="0"/>
              <w:autoSpaceDE w:val="0"/>
              <w:autoSpaceDN w:val="0"/>
              <w:rPr>
                <w:sz w:val="22"/>
                <w:szCs w:val="22"/>
                <w:lang w:val="pl-PL"/>
              </w:rPr>
            </w:pPr>
            <w:r w:rsidRPr="00C2736B">
              <w:rPr>
                <w:sz w:val="22"/>
                <w:szCs w:val="22"/>
                <w:lang w:val="pl-PL"/>
              </w:rPr>
              <w:t>- UBND các tỉnh, thành phố trực thuộc TW;</w:t>
            </w:r>
          </w:p>
          <w:p w:rsidR="009658E6" w:rsidRPr="00C2736B" w:rsidRDefault="009658E6" w:rsidP="009658E6">
            <w:pPr>
              <w:widowControl w:val="0"/>
              <w:autoSpaceDE w:val="0"/>
              <w:autoSpaceDN w:val="0"/>
              <w:rPr>
                <w:sz w:val="22"/>
                <w:szCs w:val="22"/>
                <w:lang w:val="pl-PL"/>
              </w:rPr>
            </w:pPr>
            <w:r w:rsidRPr="00C2736B">
              <w:rPr>
                <w:sz w:val="22"/>
                <w:szCs w:val="22"/>
                <w:lang w:val="pl-PL"/>
              </w:rPr>
              <w:t>- Văn phòng Trung ương và các Ban của Đảng;</w:t>
            </w:r>
          </w:p>
          <w:p w:rsidR="009658E6" w:rsidRPr="00C2736B" w:rsidRDefault="009658E6" w:rsidP="009658E6">
            <w:pPr>
              <w:widowControl w:val="0"/>
              <w:autoSpaceDE w:val="0"/>
              <w:autoSpaceDN w:val="0"/>
              <w:rPr>
                <w:sz w:val="22"/>
                <w:szCs w:val="22"/>
                <w:lang w:val="pl-PL"/>
              </w:rPr>
            </w:pPr>
            <w:r w:rsidRPr="00C2736B">
              <w:rPr>
                <w:sz w:val="22"/>
                <w:szCs w:val="22"/>
                <w:lang w:val="pl-PL"/>
              </w:rPr>
              <w:t xml:space="preserve">- Văn phòng Tổng Bí thư; </w:t>
            </w:r>
          </w:p>
          <w:p w:rsidR="009658E6" w:rsidRPr="00C2736B" w:rsidRDefault="009658E6" w:rsidP="009658E6">
            <w:pPr>
              <w:widowControl w:val="0"/>
              <w:autoSpaceDE w:val="0"/>
              <w:autoSpaceDN w:val="0"/>
              <w:rPr>
                <w:sz w:val="22"/>
                <w:szCs w:val="22"/>
                <w:lang w:val="pl-PL"/>
              </w:rPr>
            </w:pPr>
            <w:r w:rsidRPr="00C2736B">
              <w:rPr>
                <w:sz w:val="22"/>
                <w:szCs w:val="22"/>
                <w:lang w:val="pl-PL"/>
              </w:rPr>
              <w:t>- Văn phòng Chủ tịch nước;</w:t>
            </w:r>
          </w:p>
          <w:p w:rsidR="009658E6" w:rsidRPr="00C2736B" w:rsidRDefault="009658E6" w:rsidP="009658E6">
            <w:pPr>
              <w:widowControl w:val="0"/>
              <w:autoSpaceDE w:val="0"/>
              <w:autoSpaceDN w:val="0"/>
              <w:rPr>
                <w:sz w:val="22"/>
                <w:szCs w:val="22"/>
                <w:lang w:val="pl-PL"/>
              </w:rPr>
            </w:pPr>
            <w:r w:rsidRPr="00C2736B">
              <w:rPr>
                <w:sz w:val="22"/>
                <w:szCs w:val="22"/>
                <w:lang w:val="pl-PL"/>
              </w:rPr>
              <w:t xml:space="preserve">- Hội đồng Dân tộc và các Uỷ ban của Quốc hội;                                       </w:t>
            </w:r>
          </w:p>
          <w:p w:rsidR="009658E6" w:rsidRPr="00C2736B" w:rsidRDefault="009658E6" w:rsidP="009658E6">
            <w:pPr>
              <w:widowControl w:val="0"/>
              <w:autoSpaceDE w:val="0"/>
              <w:autoSpaceDN w:val="0"/>
              <w:rPr>
                <w:sz w:val="22"/>
                <w:szCs w:val="22"/>
                <w:lang w:val="pl-PL"/>
              </w:rPr>
            </w:pPr>
            <w:r w:rsidRPr="00C2736B">
              <w:rPr>
                <w:sz w:val="22"/>
                <w:szCs w:val="22"/>
                <w:lang w:val="pl-PL"/>
              </w:rPr>
              <w:t>- Văn phòng Quốc hội;</w:t>
            </w:r>
          </w:p>
          <w:p w:rsidR="009658E6" w:rsidRPr="00C2736B" w:rsidRDefault="009658E6" w:rsidP="009658E6">
            <w:pPr>
              <w:widowControl w:val="0"/>
              <w:autoSpaceDE w:val="0"/>
              <w:autoSpaceDN w:val="0"/>
              <w:rPr>
                <w:sz w:val="22"/>
                <w:szCs w:val="22"/>
                <w:lang w:val="pl-PL"/>
              </w:rPr>
            </w:pPr>
            <w:r w:rsidRPr="00C2736B">
              <w:rPr>
                <w:sz w:val="22"/>
                <w:szCs w:val="22"/>
                <w:lang w:val="pl-PL"/>
              </w:rPr>
              <w:t xml:space="preserve">- Toà án nhân dân tối cao; </w:t>
            </w:r>
          </w:p>
          <w:p w:rsidR="009658E6" w:rsidRPr="00C2736B" w:rsidRDefault="009658E6" w:rsidP="009658E6">
            <w:pPr>
              <w:widowControl w:val="0"/>
              <w:autoSpaceDE w:val="0"/>
              <w:autoSpaceDN w:val="0"/>
              <w:rPr>
                <w:sz w:val="22"/>
                <w:szCs w:val="22"/>
                <w:lang w:val="pl-PL"/>
              </w:rPr>
            </w:pPr>
            <w:r w:rsidRPr="00C2736B">
              <w:rPr>
                <w:sz w:val="22"/>
                <w:szCs w:val="22"/>
                <w:lang w:val="pl-PL"/>
              </w:rPr>
              <w:t>- Viện Kiểm sát nhân dân tối cao;</w:t>
            </w:r>
          </w:p>
          <w:p w:rsidR="009658E6" w:rsidRPr="00C2736B" w:rsidRDefault="009658E6" w:rsidP="009658E6">
            <w:pPr>
              <w:widowControl w:val="0"/>
              <w:autoSpaceDE w:val="0"/>
              <w:autoSpaceDN w:val="0"/>
              <w:rPr>
                <w:sz w:val="22"/>
                <w:szCs w:val="22"/>
                <w:lang w:val="pl-PL"/>
              </w:rPr>
            </w:pPr>
            <w:r w:rsidRPr="00C2736B">
              <w:rPr>
                <w:sz w:val="22"/>
                <w:szCs w:val="22"/>
                <w:lang w:val="pl-PL"/>
              </w:rPr>
              <w:t>- Uỷ ban Giám sát tài chính Quốc gia;</w:t>
            </w:r>
          </w:p>
          <w:p w:rsidR="009658E6" w:rsidRPr="00C2736B" w:rsidRDefault="009658E6" w:rsidP="009658E6">
            <w:pPr>
              <w:widowControl w:val="0"/>
              <w:autoSpaceDE w:val="0"/>
              <w:autoSpaceDN w:val="0"/>
              <w:rPr>
                <w:sz w:val="22"/>
                <w:szCs w:val="22"/>
                <w:lang w:val="pl-PL"/>
              </w:rPr>
            </w:pPr>
            <w:r w:rsidRPr="00C2736B">
              <w:rPr>
                <w:sz w:val="22"/>
                <w:szCs w:val="22"/>
                <w:lang w:val="pl-PL"/>
              </w:rPr>
              <w:t>- Kiểm toán Nhà nước;</w:t>
            </w:r>
          </w:p>
          <w:p w:rsidR="009658E6" w:rsidRPr="00C2736B" w:rsidRDefault="009658E6" w:rsidP="009658E6">
            <w:pPr>
              <w:widowControl w:val="0"/>
              <w:autoSpaceDE w:val="0"/>
              <w:autoSpaceDN w:val="0"/>
              <w:rPr>
                <w:sz w:val="22"/>
                <w:szCs w:val="22"/>
                <w:lang w:val="pl-PL"/>
              </w:rPr>
            </w:pPr>
            <w:r w:rsidRPr="00C2736B">
              <w:rPr>
                <w:sz w:val="22"/>
                <w:szCs w:val="22"/>
                <w:lang w:val="pl-PL"/>
              </w:rPr>
              <w:t>- Ngân hàng Chính sách Xã hội;</w:t>
            </w:r>
          </w:p>
          <w:p w:rsidR="009658E6" w:rsidRPr="00C2736B" w:rsidRDefault="009658E6" w:rsidP="009658E6">
            <w:pPr>
              <w:widowControl w:val="0"/>
              <w:autoSpaceDE w:val="0"/>
              <w:autoSpaceDN w:val="0"/>
              <w:rPr>
                <w:sz w:val="22"/>
                <w:szCs w:val="22"/>
                <w:lang w:val="pl-PL"/>
              </w:rPr>
            </w:pPr>
            <w:r w:rsidRPr="00C2736B">
              <w:rPr>
                <w:sz w:val="22"/>
                <w:szCs w:val="22"/>
                <w:lang w:val="pl-PL"/>
              </w:rPr>
              <w:t>- Ngân hàng Phát triển Việt Nam;</w:t>
            </w:r>
          </w:p>
          <w:p w:rsidR="009658E6" w:rsidRPr="00C2736B" w:rsidRDefault="009658E6" w:rsidP="009658E6">
            <w:pPr>
              <w:widowControl w:val="0"/>
              <w:autoSpaceDE w:val="0"/>
              <w:autoSpaceDN w:val="0"/>
              <w:rPr>
                <w:sz w:val="22"/>
                <w:szCs w:val="22"/>
                <w:lang w:val="pl-PL"/>
              </w:rPr>
            </w:pPr>
            <w:r w:rsidRPr="00C2736B">
              <w:rPr>
                <w:sz w:val="22"/>
                <w:szCs w:val="22"/>
                <w:lang w:val="pl-PL"/>
              </w:rPr>
              <w:t>- Ủy ban Trung ương Mặt trận Tổ quốc Việt Nam;</w:t>
            </w:r>
          </w:p>
          <w:p w:rsidR="009658E6" w:rsidRPr="00C2736B" w:rsidRDefault="009658E6" w:rsidP="009658E6">
            <w:pPr>
              <w:widowControl w:val="0"/>
              <w:rPr>
                <w:sz w:val="22"/>
                <w:szCs w:val="22"/>
                <w:lang w:val="pl-PL"/>
              </w:rPr>
            </w:pPr>
            <w:r w:rsidRPr="00C2736B">
              <w:rPr>
                <w:sz w:val="22"/>
                <w:szCs w:val="22"/>
                <w:lang w:val="pl-PL"/>
              </w:rPr>
              <w:t xml:space="preserve">- Cơ quan Trung ương của các đoàn thể;                                               </w:t>
            </w:r>
          </w:p>
          <w:p w:rsidR="009658E6" w:rsidRPr="00C2736B" w:rsidRDefault="009658E6" w:rsidP="009658E6">
            <w:pPr>
              <w:rPr>
                <w:sz w:val="22"/>
                <w:szCs w:val="22"/>
                <w:lang w:val="pl-PL"/>
              </w:rPr>
            </w:pPr>
            <w:r w:rsidRPr="00C2736B">
              <w:rPr>
                <w:sz w:val="22"/>
                <w:szCs w:val="22"/>
                <w:lang w:val="pl-PL"/>
              </w:rPr>
              <w:t>- Sở Tài chính, KBNN, LĐLĐ tỉnh, TP trực thuộc TW;</w:t>
            </w:r>
          </w:p>
          <w:p w:rsidR="009658E6" w:rsidRPr="00C2736B" w:rsidRDefault="009658E6" w:rsidP="009658E6">
            <w:pPr>
              <w:widowControl w:val="0"/>
              <w:rPr>
                <w:sz w:val="22"/>
                <w:szCs w:val="22"/>
                <w:lang w:val="pl-PL"/>
              </w:rPr>
            </w:pPr>
            <w:r w:rsidRPr="00C2736B">
              <w:rPr>
                <w:sz w:val="22"/>
                <w:szCs w:val="22"/>
                <w:lang w:val="pl-PL"/>
              </w:rPr>
              <w:t>- Cục Kiểm tra văn bản QPPL (Bộ Tư pháp);</w:t>
            </w:r>
          </w:p>
          <w:p w:rsidR="009658E6" w:rsidRPr="00C2736B" w:rsidRDefault="009658E6" w:rsidP="009658E6">
            <w:pPr>
              <w:widowControl w:val="0"/>
              <w:rPr>
                <w:sz w:val="22"/>
                <w:szCs w:val="22"/>
                <w:lang w:val="pl-PL"/>
              </w:rPr>
            </w:pPr>
            <w:r w:rsidRPr="00C2736B">
              <w:rPr>
                <w:sz w:val="22"/>
                <w:szCs w:val="22"/>
                <w:lang w:val="pl-PL"/>
              </w:rPr>
              <w:t>- Công báo, Cổng TTĐT Chính phủ;</w:t>
            </w:r>
          </w:p>
          <w:p w:rsidR="009658E6" w:rsidRPr="00C2736B" w:rsidRDefault="009658E6" w:rsidP="009658E6">
            <w:pPr>
              <w:widowControl w:val="0"/>
              <w:rPr>
                <w:sz w:val="22"/>
                <w:szCs w:val="22"/>
                <w:lang w:val="pl-PL"/>
              </w:rPr>
            </w:pPr>
            <w:r w:rsidRPr="00C2736B">
              <w:rPr>
                <w:sz w:val="22"/>
                <w:szCs w:val="22"/>
                <w:lang w:val="pl-PL"/>
              </w:rPr>
              <w:t xml:space="preserve">- Cổng TTĐT Bộ Tài chính;  </w:t>
            </w:r>
          </w:p>
          <w:p w:rsidR="009658E6" w:rsidRPr="00C2736B" w:rsidRDefault="009658E6" w:rsidP="009658E6">
            <w:pPr>
              <w:widowControl w:val="0"/>
              <w:rPr>
                <w:sz w:val="22"/>
                <w:szCs w:val="22"/>
                <w:lang w:val="pl-PL"/>
              </w:rPr>
            </w:pPr>
            <w:r w:rsidRPr="00C2736B">
              <w:rPr>
                <w:sz w:val="22"/>
                <w:szCs w:val="22"/>
                <w:lang w:val="pl-PL"/>
              </w:rPr>
              <w:t xml:space="preserve">- Các đơn vị thuộc Bộ Tài chính;  </w:t>
            </w:r>
          </w:p>
          <w:p w:rsidR="000E487D" w:rsidRPr="008314CF" w:rsidRDefault="009658E6" w:rsidP="009658E6">
            <w:pPr>
              <w:rPr>
                <w:sz w:val="28"/>
                <w:szCs w:val="28"/>
                <w:lang w:val="nl-NL"/>
              </w:rPr>
            </w:pPr>
            <w:r w:rsidRPr="006A5D73">
              <w:rPr>
                <w:sz w:val="22"/>
                <w:szCs w:val="22"/>
                <w:lang w:val="nl-NL"/>
              </w:rPr>
              <w:t>- Lưu: VT, HCSN. (330b)</w:t>
            </w:r>
            <w:r w:rsidR="00AE6897" w:rsidRPr="008314CF">
              <w:rPr>
                <w:b/>
                <w:i/>
                <w:sz w:val="20"/>
                <w:szCs w:val="20"/>
                <w:lang w:val="nl-NL"/>
              </w:rPr>
              <w:t xml:space="preserve"> </w:t>
            </w:r>
          </w:p>
        </w:tc>
        <w:tc>
          <w:tcPr>
            <w:tcW w:w="3755" w:type="dxa"/>
          </w:tcPr>
          <w:p w:rsidR="00C11D59" w:rsidRPr="008314CF" w:rsidRDefault="000E487D" w:rsidP="00CA2364">
            <w:pPr>
              <w:ind w:left="-108"/>
              <w:jc w:val="center"/>
              <w:rPr>
                <w:b/>
                <w:sz w:val="26"/>
                <w:szCs w:val="26"/>
                <w:lang w:val="nl-NL"/>
              </w:rPr>
            </w:pPr>
            <w:r w:rsidRPr="008314CF">
              <w:rPr>
                <w:b/>
                <w:sz w:val="26"/>
                <w:szCs w:val="26"/>
                <w:lang w:val="nl-NL"/>
              </w:rPr>
              <w:t>KT.</w:t>
            </w:r>
            <w:r w:rsidR="009658E6">
              <w:rPr>
                <w:b/>
                <w:sz w:val="26"/>
                <w:szCs w:val="26"/>
                <w:lang w:val="nl-NL"/>
              </w:rPr>
              <w:t xml:space="preserve"> </w:t>
            </w:r>
            <w:r w:rsidRPr="008314CF">
              <w:rPr>
                <w:b/>
                <w:sz w:val="26"/>
                <w:szCs w:val="26"/>
                <w:lang w:val="nl-NL"/>
              </w:rPr>
              <w:t>BỘ TRƯỞNG</w:t>
            </w:r>
          </w:p>
          <w:p w:rsidR="00C11D59" w:rsidRPr="008314CF" w:rsidRDefault="000E487D" w:rsidP="00CA2364">
            <w:pPr>
              <w:ind w:left="-108"/>
              <w:jc w:val="center"/>
              <w:rPr>
                <w:b/>
                <w:sz w:val="26"/>
                <w:szCs w:val="26"/>
                <w:lang w:val="nl-NL"/>
              </w:rPr>
            </w:pPr>
            <w:r w:rsidRPr="008314CF">
              <w:rPr>
                <w:b/>
                <w:sz w:val="26"/>
                <w:szCs w:val="26"/>
                <w:lang w:val="nl-NL"/>
              </w:rPr>
              <w:t>THỨ TRƯỞNG</w:t>
            </w:r>
          </w:p>
          <w:p w:rsidR="00C11D59" w:rsidRPr="008314CF" w:rsidRDefault="00C11D59" w:rsidP="00CA2364">
            <w:pPr>
              <w:ind w:left="-108"/>
              <w:jc w:val="center"/>
              <w:rPr>
                <w:b/>
                <w:sz w:val="28"/>
                <w:szCs w:val="28"/>
                <w:lang w:val="nl-NL"/>
              </w:rPr>
            </w:pPr>
          </w:p>
          <w:p w:rsidR="00C11D59" w:rsidRPr="008314CF" w:rsidRDefault="00C11D59" w:rsidP="00CA2364">
            <w:pPr>
              <w:ind w:left="-108"/>
              <w:jc w:val="center"/>
              <w:rPr>
                <w:b/>
                <w:sz w:val="28"/>
                <w:szCs w:val="28"/>
                <w:lang w:val="nl-NL"/>
              </w:rPr>
            </w:pPr>
          </w:p>
          <w:p w:rsidR="00C11D59" w:rsidRPr="008314CF" w:rsidRDefault="00C11D59" w:rsidP="00CA2364">
            <w:pPr>
              <w:ind w:left="-108"/>
              <w:jc w:val="center"/>
              <w:rPr>
                <w:b/>
                <w:sz w:val="28"/>
                <w:szCs w:val="28"/>
                <w:lang w:val="nl-NL"/>
              </w:rPr>
            </w:pPr>
          </w:p>
          <w:p w:rsidR="00C11D59" w:rsidRPr="008314CF" w:rsidRDefault="00C11D59" w:rsidP="00CA2364">
            <w:pPr>
              <w:ind w:left="-108"/>
              <w:jc w:val="center"/>
              <w:rPr>
                <w:b/>
                <w:sz w:val="28"/>
                <w:szCs w:val="28"/>
                <w:lang w:val="nl-NL"/>
              </w:rPr>
            </w:pPr>
          </w:p>
          <w:p w:rsidR="00C11D59" w:rsidRPr="008314CF" w:rsidRDefault="00C11D59" w:rsidP="00CA2364">
            <w:pPr>
              <w:ind w:left="-108"/>
              <w:jc w:val="center"/>
              <w:rPr>
                <w:b/>
                <w:sz w:val="28"/>
                <w:szCs w:val="28"/>
                <w:lang w:val="nl-NL"/>
              </w:rPr>
            </w:pPr>
          </w:p>
          <w:p w:rsidR="00C11D59" w:rsidRPr="008314CF" w:rsidRDefault="00C11D59" w:rsidP="00CA2364">
            <w:pPr>
              <w:ind w:left="-108"/>
              <w:jc w:val="center"/>
              <w:rPr>
                <w:b/>
                <w:sz w:val="28"/>
                <w:szCs w:val="28"/>
                <w:lang w:val="nl-NL"/>
              </w:rPr>
            </w:pPr>
          </w:p>
          <w:p w:rsidR="000E487D" w:rsidRPr="008314CF" w:rsidRDefault="00125D9F" w:rsidP="00CA2364">
            <w:pPr>
              <w:ind w:left="-108"/>
              <w:jc w:val="center"/>
              <w:rPr>
                <w:b/>
                <w:sz w:val="28"/>
                <w:szCs w:val="28"/>
                <w:lang w:val="nl-NL"/>
              </w:rPr>
            </w:pPr>
            <w:r w:rsidRPr="008314CF">
              <w:rPr>
                <w:b/>
                <w:sz w:val="28"/>
                <w:szCs w:val="28"/>
                <w:lang w:val="nl-NL"/>
              </w:rPr>
              <w:t xml:space="preserve">    </w:t>
            </w:r>
            <w:r w:rsidR="00D50515">
              <w:rPr>
                <w:b/>
                <w:sz w:val="28"/>
                <w:szCs w:val="28"/>
                <w:lang w:val="nl-NL"/>
              </w:rPr>
              <w:t>Huỳnh Quang Hải</w:t>
            </w:r>
          </w:p>
          <w:p w:rsidR="000E487D" w:rsidRPr="008314CF" w:rsidRDefault="000E487D" w:rsidP="00CA2364">
            <w:pPr>
              <w:jc w:val="both"/>
              <w:rPr>
                <w:sz w:val="28"/>
                <w:szCs w:val="28"/>
                <w:lang w:val="nl-NL"/>
              </w:rPr>
            </w:pPr>
          </w:p>
        </w:tc>
      </w:tr>
    </w:tbl>
    <w:p w:rsidR="000B1E3B" w:rsidRDefault="000B1E3B" w:rsidP="0047429A">
      <w:pPr>
        <w:rPr>
          <w:lang w:val="nl-NL"/>
        </w:rPr>
      </w:pPr>
    </w:p>
    <w:sectPr w:rsidR="000B1E3B" w:rsidSect="001226AE">
      <w:headerReference w:type="even" r:id="rId8"/>
      <w:footerReference w:type="even" r:id="rId9"/>
      <w:footerReference w:type="default" r:id="rId10"/>
      <w:pgSz w:w="11907" w:h="16840" w:code="9"/>
      <w:pgMar w:top="1134" w:right="1361" w:bottom="130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08B" w:rsidRDefault="00B0508B">
      <w:r>
        <w:separator/>
      </w:r>
    </w:p>
  </w:endnote>
  <w:endnote w:type="continuationSeparator" w:id="0">
    <w:p w:rsidR="00B0508B" w:rsidRDefault="00B050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FF" w:rsidRDefault="000C2F4F" w:rsidP="00615B54">
    <w:pPr>
      <w:pStyle w:val="Footer"/>
      <w:framePr w:wrap="around" w:vAnchor="text" w:hAnchor="margin" w:xAlign="right" w:y="1"/>
      <w:rPr>
        <w:rStyle w:val="PageNumber"/>
      </w:rPr>
    </w:pPr>
    <w:r>
      <w:rPr>
        <w:rStyle w:val="PageNumber"/>
      </w:rPr>
      <w:fldChar w:fldCharType="begin"/>
    </w:r>
    <w:r w:rsidR="009711FF">
      <w:rPr>
        <w:rStyle w:val="PageNumber"/>
      </w:rPr>
      <w:instrText xml:space="preserve">PAGE  </w:instrText>
    </w:r>
    <w:r>
      <w:rPr>
        <w:rStyle w:val="PageNumber"/>
      </w:rPr>
      <w:fldChar w:fldCharType="separate"/>
    </w:r>
    <w:r w:rsidR="009711FF">
      <w:rPr>
        <w:rStyle w:val="PageNumber"/>
        <w:noProof/>
      </w:rPr>
      <w:t>14</w:t>
    </w:r>
    <w:r>
      <w:rPr>
        <w:rStyle w:val="PageNumber"/>
      </w:rPr>
      <w:fldChar w:fldCharType="end"/>
    </w:r>
  </w:p>
  <w:p w:rsidR="009711FF" w:rsidRDefault="009711FF" w:rsidP="00E807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FF" w:rsidRDefault="000C2F4F" w:rsidP="00615B54">
    <w:pPr>
      <w:pStyle w:val="Footer"/>
      <w:framePr w:wrap="around" w:vAnchor="text" w:hAnchor="margin" w:xAlign="right" w:y="1"/>
      <w:rPr>
        <w:rStyle w:val="PageNumber"/>
      </w:rPr>
    </w:pPr>
    <w:r>
      <w:rPr>
        <w:rStyle w:val="PageNumber"/>
      </w:rPr>
      <w:fldChar w:fldCharType="begin"/>
    </w:r>
    <w:r w:rsidR="009711FF">
      <w:rPr>
        <w:rStyle w:val="PageNumber"/>
      </w:rPr>
      <w:instrText xml:space="preserve">PAGE  </w:instrText>
    </w:r>
    <w:r>
      <w:rPr>
        <w:rStyle w:val="PageNumber"/>
      </w:rPr>
      <w:fldChar w:fldCharType="separate"/>
    </w:r>
    <w:r w:rsidR="000707E8">
      <w:rPr>
        <w:rStyle w:val="PageNumber"/>
        <w:noProof/>
      </w:rPr>
      <w:t>4</w:t>
    </w:r>
    <w:r>
      <w:rPr>
        <w:rStyle w:val="PageNumber"/>
      </w:rPr>
      <w:fldChar w:fldCharType="end"/>
    </w:r>
  </w:p>
  <w:p w:rsidR="009711FF" w:rsidRPr="009233DA" w:rsidRDefault="009711FF" w:rsidP="00615B54">
    <w:pPr>
      <w:pStyle w:val="Footer"/>
      <w:framePr w:wrap="around" w:vAnchor="text" w:hAnchor="margin" w:xAlign="center" w:y="1"/>
      <w:ind w:right="360"/>
      <w:rPr>
        <w:rStyle w:val="PageNumber"/>
        <w:rFonts w:ascii="Times New Roman" w:hAnsi="Times New Roman"/>
        <w:lang w:val="nl-NL"/>
      </w:rPr>
    </w:pPr>
  </w:p>
  <w:p w:rsidR="009711FF" w:rsidRPr="009233DA" w:rsidRDefault="009711FF" w:rsidP="00E80700">
    <w:pPr>
      <w:pStyle w:val="Footer"/>
      <w:ind w:right="360"/>
      <w:rPr>
        <w:rFonts w:ascii="Times New Roman" w:hAnsi="Times New Roman"/>
        <w:lang w:val="nl-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08B" w:rsidRDefault="00B0508B">
      <w:r>
        <w:separator/>
      </w:r>
    </w:p>
  </w:footnote>
  <w:footnote w:type="continuationSeparator" w:id="0">
    <w:p w:rsidR="00B0508B" w:rsidRDefault="00B050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FF" w:rsidRDefault="000C2F4F" w:rsidP="00C509B6">
    <w:pPr>
      <w:pStyle w:val="Header"/>
      <w:framePr w:wrap="around" w:vAnchor="text" w:hAnchor="margin" w:xAlign="center" w:y="1"/>
      <w:rPr>
        <w:rStyle w:val="PageNumber"/>
      </w:rPr>
    </w:pPr>
    <w:r>
      <w:rPr>
        <w:rStyle w:val="PageNumber"/>
      </w:rPr>
      <w:fldChar w:fldCharType="begin"/>
    </w:r>
    <w:r w:rsidR="009711FF">
      <w:rPr>
        <w:rStyle w:val="PageNumber"/>
      </w:rPr>
      <w:instrText xml:space="preserve">PAGE  </w:instrText>
    </w:r>
    <w:r>
      <w:rPr>
        <w:rStyle w:val="PageNumber"/>
      </w:rPr>
      <w:fldChar w:fldCharType="separate"/>
    </w:r>
    <w:r w:rsidR="009711FF">
      <w:rPr>
        <w:rStyle w:val="PageNumber"/>
        <w:noProof/>
      </w:rPr>
      <w:t>14</w:t>
    </w:r>
    <w:r>
      <w:rPr>
        <w:rStyle w:val="PageNumber"/>
      </w:rPr>
      <w:fldChar w:fldCharType="end"/>
    </w:r>
  </w:p>
  <w:p w:rsidR="009711FF" w:rsidRDefault="009711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D7C96"/>
    <w:multiLevelType w:val="hybridMultilevel"/>
    <w:tmpl w:val="2182ECD8"/>
    <w:lvl w:ilvl="0" w:tplc="BB9846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3D59CC"/>
    <w:multiLevelType w:val="multilevel"/>
    <w:tmpl w:val="CBAADA1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337515"/>
    <w:multiLevelType w:val="hybridMultilevel"/>
    <w:tmpl w:val="0A42E56E"/>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755542"/>
    <w:multiLevelType w:val="hybridMultilevel"/>
    <w:tmpl w:val="35EA9D1A"/>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310925"/>
    <w:multiLevelType w:val="hybridMultilevel"/>
    <w:tmpl w:val="58089F94"/>
    <w:lvl w:ilvl="0" w:tplc="007837A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25E3B8D"/>
    <w:multiLevelType w:val="hybridMultilevel"/>
    <w:tmpl w:val="B8B45630"/>
    <w:lvl w:ilvl="0" w:tplc="121ADB4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3302DA3"/>
    <w:multiLevelType w:val="hybridMultilevel"/>
    <w:tmpl w:val="163C522C"/>
    <w:lvl w:ilvl="0" w:tplc="0B0C1C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3F81D88"/>
    <w:multiLevelType w:val="hybridMultilevel"/>
    <w:tmpl w:val="537E95B4"/>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183FA5"/>
    <w:multiLevelType w:val="hybridMultilevel"/>
    <w:tmpl w:val="2132CBF2"/>
    <w:lvl w:ilvl="0" w:tplc="AA805D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FD115D"/>
    <w:multiLevelType w:val="hybridMultilevel"/>
    <w:tmpl w:val="8BA2384C"/>
    <w:lvl w:ilvl="0" w:tplc="8C36A0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38E0BF1"/>
    <w:multiLevelType w:val="hybridMultilevel"/>
    <w:tmpl w:val="A7BC5C50"/>
    <w:lvl w:ilvl="0" w:tplc="7C7621D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3F7641A5"/>
    <w:multiLevelType w:val="hybridMultilevel"/>
    <w:tmpl w:val="00C29368"/>
    <w:lvl w:ilvl="0" w:tplc="55F611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6C312E"/>
    <w:multiLevelType w:val="hybridMultilevel"/>
    <w:tmpl w:val="1DC80010"/>
    <w:lvl w:ilvl="0" w:tplc="987C723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4853527"/>
    <w:multiLevelType w:val="hybridMultilevel"/>
    <w:tmpl w:val="CBAADA12"/>
    <w:lvl w:ilvl="0" w:tplc="0A163B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8F3E71"/>
    <w:multiLevelType w:val="hybridMultilevel"/>
    <w:tmpl w:val="F1667698"/>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206D69"/>
    <w:multiLevelType w:val="hybridMultilevel"/>
    <w:tmpl w:val="321CD900"/>
    <w:lvl w:ilvl="0" w:tplc="982C409C">
      <w:start w:val="3"/>
      <w:numFmt w:val="bullet"/>
      <w:lvlText w:val="-"/>
      <w:lvlJc w:val="left"/>
      <w:pPr>
        <w:tabs>
          <w:tab w:val="num" w:pos="3765"/>
        </w:tabs>
        <w:ind w:left="3765" w:hanging="360"/>
      </w:pPr>
      <w:rPr>
        <w:rFonts w:ascii="Times New Roman" w:eastAsia="Times New Roman" w:hAnsi="Times New Roman" w:cs="Times New Roman" w:hint="default"/>
      </w:rPr>
    </w:lvl>
    <w:lvl w:ilvl="1" w:tplc="04090003" w:tentative="1">
      <w:start w:val="1"/>
      <w:numFmt w:val="bullet"/>
      <w:lvlText w:val="o"/>
      <w:lvlJc w:val="left"/>
      <w:pPr>
        <w:tabs>
          <w:tab w:val="num" w:pos="4485"/>
        </w:tabs>
        <w:ind w:left="4485" w:hanging="360"/>
      </w:pPr>
      <w:rPr>
        <w:rFonts w:ascii="Courier New" w:hAnsi="Courier New" w:cs="Courier New" w:hint="default"/>
      </w:rPr>
    </w:lvl>
    <w:lvl w:ilvl="2" w:tplc="04090005" w:tentative="1">
      <w:start w:val="1"/>
      <w:numFmt w:val="bullet"/>
      <w:lvlText w:val=""/>
      <w:lvlJc w:val="left"/>
      <w:pPr>
        <w:tabs>
          <w:tab w:val="num" w:pos="5205"/>
        </w:tabs>
        <w:ind w:left="5205" w:hanging="360"/>
      </w:pPr>
      <w:rPr>
        <w:rFonts w:ascii="Wingdings" w:hAnsi="Wingdings" w:hint="default"/>
      </w:rPr>
    </w:lvl>
    <w:lvl w:ilvl="3" w:tplc="04090001" w:tentative="1">
      <w:start w:val="1"/>
      <w:numFmt w:val="bullet"/>
      <w:lvlText w:val=""/>
      <w:lvlJc w:val="left"/>
      <w:pPr>
        <w:tabs>
          <w:tab w:val="num" w:pos="5925"/>
        </w:tabs>
        <w:ind w:left="5925" w:hanging="360"/>
      </w:pPr>
      <w:rPr>
        <w:rFonts w:ascii="Symbol" w:hAnsi="Symbol" w:hint="default"/>
      </w:rPr>
    </w:lvl>
    <w:lvl w:ilvl="4" w:tplc="04090003" w:tentative="1">
      <w:start w:val="1"/>
      <w:numFmt w:val="bullet"/>
      <w:lvlText w:val="o"/>
      <w:lvlJc w:val="left"/>
      <w:pPr>
        <w:tabs>
          <w:tab w:val="num" w:pos="6645"/>
        </w:tabs>
        <w:ind w:left="6645" w:hanging="360"/>
      </w:pPr>
      <w:rPr>
        <w:rFonts w:ascii="Courier New" w:hAnsi="Courier New" w:cs="Courier New" w:hint="default"/>
      </w:rPr>
    </w:lvl>
    <w:lvl w:ilvl="5" w:tplc="04090005" w:tentative="1">
      <w:start w:val="1"/>
      <w:numFmt w:val="bullet"/>
      <w:lvlText w:val=""/>
      <w:lvlJc w:val="left"/>
      <w:pPr>
        <w:tabs>
          <w:tab w:val="num" w:pos="7365"/>
        </w:tabs>
        <w:ind w:left="7365" w:hanging="360"/>
      </w:pPr>
      <w:rPr>
        <w:rFonts w:ascii="Wingdings" w:hAnsi="Wingdings" w:hint="default"/>
      </w:rPr>
    </w:lvl>
    <w:lvl w:ilvl="6" w:tplc="04090001" w:tentative="1">
      <w:start w:val="1"/>
      <w:numFmt w:val="bullet"/>
      <w:lvlText w:val=""/>
      <w:lvlJc w:val="left"/>
      <w:pPr>
        <w:tabs>
          <w:tab w:val="num" w:pos="8085"/>
        </w:tabs>
        <w:ind w:left="8085" w:hanging="360"/>
      </w:pPr>
      <w:rPr>
        <w:rFonts w:ascii="Symbol" w:hAnsi="Symbol" w:hint="default"/>
      </w:rPr>
    </w:lvl>
    <w:lvl w:ilvl="7" w:tplc="04090003" w:tentative="1">
      <w:start w:val="1"/>
      <w:numFmt w:val="bullet"/>
      <w:lvlText w:val="o"/>
      <w:lvlJc w:val="left"/>
      <w:pPr>
        <w:tabs>
          <w:tab w:val="num" w:pos="8805"/>
        </w:tabs>
        <w:ind w:left="8805" w:hanging="360"/>
      </w:pPr>
      <w:rPr>
        <w:rFonts w:ascii="Courier New" w:hAnsi="Courier New" w:cs="Courier New" w:hint="default"/>
      </w:rPr>
    </w:lvl>
    <w:lvl w:ilvl="8" w:tplc="04090005" w:tentative="1">
      <w:start w:val="1"/>
      <w:numFmt w:val="bullet"/>
      <w:lvlText w:val=""/>
      <w:lvlJc w:val="left"/>
      <w:pPr>
        <w:tabs>
          <w:tab w:val="num" w:pos="9525"/>
        </w:tabs>
        <w:ind w:left="9525" w:hanging="360"/>
      </w:pPr>
      <w:rPr>
        <w:rFonts w:ascii="Wingdings" w:hAnsi="Wingdings" w:hint="default"/>
      </w:rPr>
    </w:lvl>
  </w:abstractNum>
  <w:abstractNum w:abstractNumId="16">
    <w:nsid w:val="647C4530"/>
    <w:multiLevelType w:val="hybridMultilevel"/>
    <w:tmpl w:val="D5DA940C"/>
    <w:lvl w:ilvl="0" w:tplc="4FFCE8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D2060E"/>
    <w:multiLevelType w:val="hybridMultilevel"/>
    <w:tmpl w:val="F640A588"/>
    <w:lvl w:ilvl="0" w:tplc="1C08BB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E0D3FEF"/>
    <w:multiLevelType w:val="hybridMultilevel"/>
    <w:tmpl w:val="34A027E0"/>
    <w:lvl w:ilvl="0" w:tplc="F27043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142BE8"/>
    <w:multiLevelType w:val="hybridMultilevel"/>
    <w:tmpl w:val="C172C730"/>
    <w:lvl w:ilvl="0" w:tplc="A4BA05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3333E24"/>
    <w:multiLevelType w:val="hybridMultilevel"/>
    <w:tmpl w:val="A6047192"/>
    <w:lvl w:ilvl="0" w:tplc="C0A4F3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6195CAA"/>
    <w:multiLevelType w:val="hybridMultilevel"/>
    <w:tmpl w:val="93E65868"/>
    <w:lvl w:ilvl="0" w:tplc="24785FEE">
      <w:start w:val="1"/>
      <w:numFmt w:val="decimal"/>
      <w:lvlText w:val="%1."/>
      <w:lvlJc w:val="left"/>
      <w:pPr>
        <w:tabs>
          <w:tab w:val="num" w:pos="461"/>
        </w:tabs>
        <w:ind w:left="461" w:hanging="360"/>
      </w:pPr>
      <w:rPr>
        <w:rFonts w:hint="default"/>
        <w:b/>
      </w:rPr>
    </w:lvl>
    <w:lvl w:ilvl="1" w:tplc="04090019" w:tentative="1">
      <w:start w:val="1"/>
      <w:numFmt w:val="lowerLetter"/>
      <w:lvlText w:val="%2."/>
      <w:lvlJc w:val="left"/>
      <w:pPr>
        <w:tabs>
          <w:tab w:val="num" w:pos="1181"/>
        </w:tabs>
        <w:ind w:left="1181" w:hanging="360"/>
      </w:pPr>
    </w:lvl>
    <w:lvl w:ilvl="2" w:tplc="0409001B" w:tentative="1">
      <w:start w:val="1"/>
      <w:numFmt w:val="lowerRoman"/>
      <w:lvlText w:val="%3."/>
      <w:lvlJc w:val="right"/>
      <w:pPr>
        <w:tabs>
          <w:tab w:val="num" w:pos="1901"/>
        </w:tabs>
        <w:ind w:left="1901" w:hanging="180"/>
      </w:pPr>
    </w:lvl>
    <w:lvl w:ilvl="3" w:tplc="0409000F" w:tentative="1">
      <w:start w:val="1"/>
      <w:numFmt w:val="decimal"/>
      <w:lvlText w:val="%4."/>
      <w:lvlJc w:val="left"/>
      <w:pPr>
        <w:tabs>
          <w:tab w:val="num" w:pos="2621"/>
        </w:tabs>
        <w:ind w:left="2621" w:hanging="360"/>
      </w:pPr>
    </w:lvl>
    <w:lvl w:ilvl="4" w:tplc="04090019" w:tentative="1">
      <w:start w:val="1"/>
      <w:numFmt w:val="lowerLetter"/>
      <w:lvlText w:val="%5."/>
      <w:lvlJc w:val="left"/>
      <w:pPr>
        <w:tabs>
          <w:tab w:val="num" w:pos="3341"/>
        </w:tabs>
        <w:ind w:left="3341" w:hanging="360"/>
      </w:pPr>
    </w:lvl>
    <w:lvl w:ilvl="5" w:tplc="0409001B" w:tentative="1">
      <w:start w:val="1"/>
      <w:numFmt w:val="lowerRoman"/>
      <w:lvlText w:val="%6."/>
      <w:lvlJc w:val="right"/>
      <w:pPr>
        <w:tabs>
          <w:tab w:val="num" w:pos="4061"/>
        </w:tabs>
        <w:ind w:left="4061" w:hanging="180"/>
      </w:pPr>
    </w:lvl>
    <w:lvl w:ilvl="6" w:tplc="0409000F" w:tentative="1">
      <w:start w:val="1"/>
      <w:numFmt w:val="decimal"/>
      <w:lvlText w:val="%7."/>
      <w:lvlJc w:val="left"/>
      <w:pPr>
        <w:tabs>
          <w:tab w:val="num" w:pos="4781"/>
        </w:tabs>
        <w:ind w:left="4781" w:hanging="360"/>
      </w:pPr>
    </w:lvl>
    <w:lvl w:ilvl="7" w:tplc="04090019" w:tentative="1">
      <w:start w:val="1"/>
      <w:numFmt w:val="lowerLetter"/>
      <w:lvlText w:val="%8."/>
      <w:lvlJc w:val="left"/>
      <w:pPr>
        <w:tabs>
          <w:tab w:val="num" w:pos="5501"/>
        </w:tabs>
        <w:ind w:left="5501" w:hanging="360"/>
      </w:pPr>
    </w:lvl>
    <w:lvl w:ilvl="8" w:tplc="0409001B" w:tentative="1">
      <w:start w:val="1"/>
      <w:numFmt w:val="lowerRoman"/>
      <w:lvlText w:val="%9."/>
      <w:lvlJc w:val="right"/>
      <w:pPr>
        <w:tabs>
          <w:tab w:val="num" w:pos="6221"/>
        </w:tabs>
        <w:ind w:left="6221" w:hanging="180"/>
      </w:pPr>
    </w:lvl>
  </w:abstractNum>
  <w:abstractNum w:abstractNumId="22">
    <w:nsid w:val="79CF3A4A"/>
    <w:multiLevelType w:val="hybridMultilevel"/>
    <w:tmpl w:val="39EA27C0"/>
    <w:lvl w:ilvl="0" w:tplc="F788E0AE">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17"/>
  </w:num>
  <w:num w:numId="4">
    <w:abstractNumId w:val="10"/>
  </w:num>
  <w:num w:numId="5">
    <w:abstractNumId w:val="19"/>
  </w:num>
  <w:num w:numId="6">
    <w:abstractNumId w:val="21"/>
  </w:num>
  <w:num w:numId="7">
    <w:abstractNumId w:val="22"/>
  </w:num>
  <w:num w:numId="8">
    <w:abstractNumId w:val="14"/>
  </w:num>
  <w:num w:numId="9">
    <w:abstractNumId w:val="2"/>
  </w:num>
  <w:num w:numId="10">
    <w:abstractNumId w:val="3"/>
  </w:num>
  <w:num w:numId="11">
    <w:abstractNumId w:val="20"/>
  </w:num>
  <w:num w:numId="12">
    <w:abstractNumId w:val="9"/>
  </w:num>
  <w:num w:numId="13">
    <w:abstractNumId w:val="0"/>
  </w:num>
  <w:num w:numId="14">
    <w:abstractNumId w:val="8"/>
  </w:num>
  <w:num w:numId="15">
    <w:abstractNumId w:val="11"/>
  </w:num>
  <w:num w:numId="16">
    <w:abstractNumId w:val="13"/>
  </w:num>
  <w:num w:numId="17">
    <w:abstractNumId w:val="1"/>
  </w:num>
  <w:num w:numId="18">
    <w:abstractNumId w:val="7"/>
  </w:num>
  <w:num w:numId="19">
    <w:abstractNumId w:val="12"/>
  </w:num>
  <w:num w:numId="20">
    <w:abstractNumId w:val="15"/>
  </w:num>
  <w:num w:numId="21">
    <w:abstractNumId w:val="4"/>
  </w:num>
  <w:num w:numId="22">
    <w:abstractNumId w:val="16"/>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spelling="clean" w:grammar="clean"/>
  <w:stylePaneFormatFilter w:val="3F01"/>
  <w:defaultTabStop w:val="720"/>
  <w:characterSpacingControl w:val="doNotCompress"/>
  <w:footnotePr>
    <w:footnote w:id="-1"/>
    <w:footnote w:id="0"/>
  </w:footnotePr>
  <w:endnotePr>
    <w:endnote w:id="-1"/>
    <w:endnote w:id="0"/>
  </w:endnotePr>
  <w:compat/>
  <w:rsids>
    <w:rsidRoot w:val="00E80700"/>
    <w:rsid w:val="0000073E"/>
    <w:rsid w:val="00003C1E"/>
    <w:rsid w:val="000050B8"/>
    <w:rsid w:val="00005140"/>
    <w:rsid w:val="00005BBB"/>
    <w:rsid w:val="00006A55"/>
    <w:rsid w:val="00007834"/>
    <w:rsid w:val="00007B78"/>
    <w:rsid w:val="000105FF"/>
    <w:rsid w:val="00010732"/>
    <w:rsid w:val="00010F6C"/>
    <w:rsid w:val="000113D1"/>
    <w:rsid w:val="000130DF"/>
    <w:rsid w:val="00013660"/>
    <w:rsid w:val="00014B18"/>
    <w:rsid w:val="00014D08"/>
    <w:rsid w:val="00014EF4"/>
    <w:rsid w:val="00015030"/>
    <w:rsid w:val="00015193"/>
    <w:rsid w:val="00015379"/>
    <w:rsid w:val="0001565B"/>
    <w:rsid w:val="000157FA"/>
    <w:rsid w:val="00017079"/>
    <w:rsid w:val="000212D2"/>
    <w:rsid w:val="000215B2"/>
    <w:rsid w:val="0002216D"/>
    <w:rsid w:val="0002235C"/>
    <w:rsid w:val="00023741"/>
    <w:rsid w:val="00026457"/>
    <w:rsid w:val="000304EF"/>
    <w:rsid w:val="000312DE"/>
    <w:rsid w:val="00031A7D"/>
    <w:rsid w:val="0003205F"/>
    <w:rsid w:val="00032301"/>
    <w:rsid w:val="000343AE"/>
    <w:rsid w:val="00034986"/>
    <w:rsid w:val="00035E95"/>
    <w:rsid w:val="0003621C"/>
    <w:rsid w:val="000378EB"/>
    <w:rsid w:val="00037F14"/>
    <w:rsid w:val="00037F65"/>
    <w:rsid w:val="00041D98"/>
    <w:rsid w:val="00041F13"/>
    <w:rsid w:val="00043D45"/>
    <w:rsid w:val="00045306"/>
    <w:rsid w:val="000477B7"/>
    <w:rsid w:val="0004787E"/>
    <w:rsid w:val="00051815"/>
    <w:rsid w:val="000521F4"/>
    <w:rsid w:val="00053BA2"/>
    <w:rsid w:val="00053BD5"/>
    <w:rsid w:val="00054846"/>
    <w:rsid w:val="000559F0"/>
    <w:rsid w:val="00056728"/>
    <w:rsid w:val="000570D1"/>
    <w:rsid w:val="00057614"/>
    <w:rsid w:val="00060BB6"/>
    <w:rsid w:val="00060FFA"/>
    <w:rsid w:val="0006127E"/>
    <w:rsid w:val="00062885"/>
    <w:rsid w:val="00063800"/>
    <w:rsid w:val="00063D7F"/>
    <w:rsid w:val="00064C1A"/>
    <w:rsid w:val="00064E5C"/>
    <w:rsid w:val="00065336"/>
    <w:rsid w:val="00066C1D"/>
    <w:rsid w:val="00067B3A"/>
    <w:rsid w:val="00067F23"/>
    <w:rsid w:val="00070146"/>
    <w:rsid w:val="0007033C"/>
    <w:rsid w:val="000707E8"/>
    <w:rsid w:val="00071581"/>
    <w:rsid w:val="00071A05"/>
    <w:rsid w:val="00071E6F"/>
    <w:rsid w:val="000728C6"/>
    <w:rsid w:val="00075B3C"/>
    <w:rsid w:val="00076900"/>
    <w:rsid w:val="00080D6E"/>
    <w:rsid w:val="00081537"/>
    <w:rsid w:val="00081DCC"/>
    <w:rsid w:val="000824B9"/>
    <w:rsid w:val="000832A4"/>
    <w:rsid w:val="00084A20"/>
    <w:rsid w:val="00084A22"/>
    <w:rsid w:val="00085037"/>
    <w:rsid w:val="0009129A"/>
    <w:rsid w:val="00092A15"/>
    <w:rsid w:val="00093631"/>
    <w:rsid w:val="00094F0B"/>
    <w:rsid w:val="0009529E"/>
    <w:rsid w:val="0009581F"/>
    <w:rsid w:val="00097F11"/>
    <w:rsid w:val="000A0986"/>
    <w:rsid w:val="000A0F5D"/>
    <w:rsid w:val="000A15D2"/>
    <w:rsid w:val="000A2164"/>
    <w:rsid w:val="000A245B"/>
    <w:rsid w:val="000A2EA9"/>
    <w:rsid w:val="000A31D2"/>
    <w:rsid w:val="000A3749"/>
    <w:rsid w:val="000A4A14"/>
    <w:rsid w:val="000A5067"/>
    <w:rsid w:val="000A52F8"/>
    <w:rsid w:val="000A575C"/>
    <w:rsid w:val="000A5ED9"/>
    <w:rsid w:val="000A7CE0"/>
    <w:rsid w:val="000A7EB8"/>
    <w:rsid w:val="000B0AAA"/>
    <w:rsid w:val="000B1E3B"/>
    <w:rsid w:val="000B22AC"/>
    <w:rsid w:val="000B270C"/>
    <w:rsid w:val="000B291B"/>
    <w:rsid w:val="000B2CE0"/>
    <w:rsid w:val="000B3F55"/>
    <w:rsid w:val="000B416F"/>
    <w:rsid w:val="000B4E23"/>
    <w:rsid w:val="000B5545"/>
    <w:rsid w:val="000B5A18"/>
    <w:rsid w:val="000B5A90"/>
    <w:rsid w:val="000B65A0"/>
    <w:rsid w:val="000B669C"/>
    <w:rsid w:val="000B6C2D"/>
    <w:rsid w:val="000B73D8"/>
    <w:rsid w:val="000B740F"/>
    <w:rsid w:val="000B7E20"/>
    <w:rsid w:val="000C0DD2"/>
    <w:rsid w:val="000C1851"/>
    <w:rsid w:val="000C19FB"/>
    <w:rsid w:val="000C2F4F"/>
    <w:rsid w:val="000C3123"/>
    <w:rsid w:val="000C4C37"/>
    <w:rsid w:val="000C527F"/>
    <w:rsid w:val="000C6834"/>
    <w:rsid w:val="000C6E8A"/>
    <w:rsid w:val="000D06BF"/>
    <w:rsid w:val="000D0CBC"/>
    <w:rsid w:val="000D2058"/>
    <w:rsid w:val="000D21AA"/>
    <w:rsid w:val="000D289D"/>
    <w:rsid w:val="000D41A8"/>
    <w:rsid w:val="000D7C58"/>
    <w:rsid w:val="000D7E47"/>
    <w:rsid w:val="000E0928"/>
    <w:rsid w:val="000E0C89"/>
    <w:rsid w:val="000E2FA6"/>
    <w:rsid w:val="000E3603"/>
    <w:rsid w:val="000E487D"/>
    <w:rsid w:val="000E5017"/>
    <w:rsid w:val="000E5A85"/>
    <w:rsid w:val="000E5D33"/>
    <w:rsid w:val="000E6732"/>
    <w:rsid w:val="000E6973"/>
    <w:rsid w:val="000F01EE"/>
    <w:rsid w:val="000F07CD"/>
    <w:rsid w:val="000F4360"/>
    <w:rsid w:val="000F4555"/>
    <w:rsid w:val="000F4987"/>
    <w:rsid w:val="000F7A86"/>
    <w:rsid w:val="000F7D2E"/>
    <w:rsid w:val="000F7EE7"/>
    <w:rsid w:val="001005C8"/>
    <w:rsid w:val="00100956"/>
    <w:rsid w:val="00102876"/>
    <w:rsid w:val="00103002"/>
    <w:rsid w:val="00104E92"/>
    <w:rsid w:val="0010591F"/>
    <w:rsid w:val="00107ADE"/>
    <w:rsid w:val="00107DE9"/>
    <w:rsid w:val="00111A09"/>
    <w:rsid w:val="00111AF1"/>
    <w:rsid w:val="00112204"/>
    <w:rsid w:val="0011385C"/>
    <w:rsid w:val="00114705"/>
    <w:rsid w:val="00114BF2"/>
    <w:rsid w:val="00114F87"/>
    <w:rsid w:val="00115D55"/>
    <w:rsid w:val="00115E8E"/>
    <w:rsid w:val="0011627F"/>
    <w:rsid w:val="0011721B"/>
    <w:rsid w:val="00117F4B"/>
    <w:rsid w:val="00121438"/>
    <w:rsid w:val="001220B4"/>
    <w:rsid w:val="001226AE"/>
    <w:rsid w:val="00123B75"/>
    <w:rsid w:val="00124104"/>
    <w:rsid w:val="00124AD2"/>
    <w:rsid w:val="00124D15"/>
    <w:rsid w:val="001256AB"/>
    <w:rsid w:val="00125D9F"/>
    <w:rsid w:val="00126096"/>
    <w:rsid w:val="0012617F"/>
    <w:rsid w:val="001269D8"/>
    <w:rsid w:val="00126B7E"/>
    <w:rsid w:val="00127081"/>
    <w:rsid w:val="00127DD1"/>
    <w:rsid w:val="00127F39"/>
    <w:rsid w:val="001346D8"/>
    <w:rsid w:val="001354FE"/>
    <w:rsid w:val="001362C4"/>
    <w:rsid w:val="001403EB"/>
    <w:rsid w:val="00141500"/>
    <w:rsid w:val="001431E1"/>
    <w:rsid w:val="00143477"/>
    <w:rsid w:val="00144311"/>
    <w:rsid w:val="00144D02"/>
    <w:rsid w:val="001466FC"/>
    <w:rsid w:val="001503B6"/>
    <w:rsid w:val="001503BE"/>
    <w:rsid w:val="001516F8"/>
    <w:rsid w:val="0015192E"/>
    <w:rsid w:val="001537E3"/>
    <w:rsid w:val="00156CFB"/>
    <w:rsid w:val="00160B01"/>
    <w:rsid w:val="00160C5F"/>
    <w:rsid w:val="00161AA5"/>
    <w:rsid w:val="0016218B"/>
    <w:rsid w:val="00164201"/>
    <w:rsid w:val="0016482E"/>
    <w:rsid w:val="0016691B"/>
    <w:rsid w:val="001675F8"/>
    <w:rsid w:val="0017125A"/>
    <w:rsid w:val="00172EA0"/>
    <w:rsid w:val="0017321B"/>
    <w:rsid w:val="00174305"/>
    <w:rsid w:val="00174392"/>
    <w:rsid w:val="00175402"/>
    <w:rsid w:val="00175AAB"/>
    <w:rsid w:val="00176E73"/>
    <w:rsid w:val="00181326"/>
    <w:rsid w:val="001830D1"/>
    <w:rsid w:val="001843FA"/>
    <w:rsid w:val="00184CE9"/>
    <w:rsid w:val="00185BB6"/>
    <w:rsid w:val="00186D92"/>
    <w:rsid w:val="001902E6"/>
    <w:rsid w:val="0019044B"/>
    <w:rsid w:val="00190FA5"/>
    <w:rsid w:val="00192134"/>
    <w:rsid w:val="00192CB4"/>
    <w:rsid w:val="00193307"/>
    <w:rsid w:val="001957F7"/>
    <w:rsid w:val="001A14D4"/>
    <w:rsid w:val="001A1EC4"/>
    <w:rsid w:val="001A1EE6"/>
    <w:rsid w:val="001A27ED"/>
    <w:rsid w:val="001A2A84"/>
    <w:rsid w:val="001A307F"/>
    <w:rsid w:val="001A36ED"/>
    <w:rsid w:val="001A3EC5"/>
    <w:rsid w:val="001A4640"/>
    <w:rsid w:val="001A56D5"/>
    <w:rsid w:val="001A5C7F"/>
    <w:rsid w:val="001A5D7E"/>
    <w:rsid w:val="001A6A96"/>
    <w:rsid w:val="001A76D5"/>
    <w:rsid w:val="001B0F1D"/>
    <w:rsid w:val="001B106B"/>
    <w:rsid w:val="001B26F3"/>
    <w:rsid w:val="001B2E09"/>
    <w:rsid w:val="001B3165"/>
    <w:rsid w:val="001B358C"/>
    <w:rsid w:val="001B40FC"/>
    <w:rsid w:val="001B686C"/>
    <w:rsid w:val="001B73B5"/>
    <w:rsid w:val="001B7EAB"/>
    <w:rsid w:val="001C01B7"/>
    <w:rsid w:val="001C033F"/>
    <w:rsid w:val="001C1363"/>
    <w:rsid w:val="001C2545"/>
    <w:rsid w:val="001C2AD6"/>
    <w:rsid w:val="001C2F7D"/>
    <w:rsid w:val="001C3F43"/>
    <w:rsid w:val="001C612A"/>
    <w:rsid w:val="001C7023"/>
    <w:rsid w:val="001C7A7F"/>
    <w:rsid w:val="001D1116"/>
    <w:rsid w:val="001D13DE"/>
    <w:rsid w:val="001D173A"/>
    <w:rsid w:val="001D19F9"/>
    <w:rsid w:val="001D2AE6"/>
    <w:rsid w:val="001D5A44"/>
    <w:rsid w:val="001D614E"/>
    <w:rsid w:val="001D7A49"/>
    <w:rsid w:val="001E0203"/>
    <w:rsid w:val="001E0587"/>
    <w:rsid w:val="001E065E"/>
    <w:rsid w:val="001E1A04"/>
    <w:rsid w:val="001E2DEF"/>
    <w:rsid w:val="001E3C16"/>
    <w:rsid w:val="001E41E5"/>
    <w:rsid w:val="001E4801"/>
    <w:rsid w:val="001F0C32"/>
    <w:rsid w:val="001F2560"/>
    <w:rsid w:val="001F398D"/>
    <w:rsid w:val="001F3D44"/>
    <w:rsid w:val="001F42E2"/>
    <w:rsid w:val="001F44B9"/>
    <w:rsid w:val="001F5ADF"/>
    <w:rsid w:val="001F5D41"/>
    <w:rsid w:val="001F5E05"/>
    <w:rsid w:val="001F73B9"/>
    <w:rsid w:val="00200527"/>
    <w:rsid w:val="0020160F"/>
    <w:rsid w:val="00201A95"/>
    <w:rsid w:val="00201DB0"/>
    <w:rsid w:val="00203038"/>
    <w:rsid w:val="0020381D"/>
    <w:rsid w:val="00206A5A"/>
    <w:rsid w:val="00207866"/>
    <w:rsid w:val="002102C8"/>
    <w:rsid w:val="00212541"/>
    <w:rsid w:val="00212DA6"/>
    <w:rsid w:val="00214403"/>
    <w:rsid w:val="002169CF"/>
    <w:rsid w:val="00216F17"/>
    <w:rsid w:val="00217707"/>
    <w:rsid w:val="00217F71"/>
    <w:rsid w:val="002224CA"/>
    <w:rsid w:val="0022276F"/>
    <w:rsid w:val="0022302B"/>
    <w:rsid w:val="002241E3"/>
    <w:rsid w:val="002244EC"/>
    <w:rsid w:val="0022451A"/>
    <w:rsid w:val="00224606"/>
    <w:rsid w:val="00225834"/>
    <w:rsid w:val="002259E8"/>
    <w:rsid w:val="00227A08"/>
    <w:rsid w:val="00230175"/>
    <w:rsid w:val="00232105"/>
    <w:rsid w:val="0023372C"/>
    <w:rsid w:val="0023391C"/>
    <w:rsid w:val="002346E6"/>
    <w:rsid w:val="002359F4"/>
    <w:rsid w:val="00236273"/>
    <w:rsid w:val="002374E7"/>
    <w:rsid w:val="002404A8"/>
    <w:rsid w:val="0024156F"/>
    <w:rsid w:val="002424CD"/>
    <w:rsid w:val="002430A1"/>
    <w:rsid w:val="00244ADC"/>
    <w:rsid w:val="002451CE"/>
    <w:rsid w:val="002467D0"/>
    <w:rsid w:val="002470A2"/>
    <w:rsid w:val="00247B2E"/>
    <w:rsid w:val="0025064D"/>
    <w:rsid w:val="00250654"/>
    <w:rsid w:val="00251379"/>
    <w:rsid w:val="00252FE0"/>
    <w:rsid w:val="00253743"/>
    <w:rsid w:val="00254716"/>
    <w:rsid w:val="00257EEE"/>
    <w:rsid w:val="00260EBB"/>
    <w:rsid w:val="00262E97"/>
    <w:rsid w:val="002636FD"/>
    <w:rsid w:val="00263F2A"/>
    <w:rsid w:val="00264014"/>
    <w:rsid w:val="0026408D"/>
    <w:rsid w:val="00264996"/>
    <w:rsid w:val="00270E6B"/>
    <w:rsid w:val="00271DFC"/>
    <w:rsid w:val="00273395"/>
    <w:rsid w:val="0027373D"/>
    <w:rsid w:val="00274B4E"/>
    <w:rsid w:val="0027520B"/>
    <w:rsid w:val="00275250"/>
    <w:rsid w:val="00275D11"/>
    <w:rsid w:val="00277153"/>
    <w:rsid w:val="0027793A"/>
    <w:rsid w:val="00281FA6"/>
    <w:rsid w:val="00282013"/>
    <w:rsid w:val="002843E5"/>
    <w:rsid w:val="00284A85"/>
    <w:rsid w:val="00285269"/>
    <w:rsid w:val="00286570"/>
    <w:rsid w:val="002879E0"/>
    <w:rsid w:val="00291722"/>
    <w:rsid w:val="002924AF"/>
    <w:rsid w:val="00293997"/>
    <w:rsid w:val="0029555C"/>
    <w:rsid w:val="0029649F"/>
    <w:rsid w:val="00296D11"/>
    <w:rsid w:val="00296EC8"/>
    <w:rsid w:val="00297B95"/>
    <w:rsid w:val="00297FDD"/>
    <w:rsid w:val="002A2669"/>
    <w:rsid w:val="002A3A41"/>
    <w:rsid w:val="002A40A0"/>
    <w:rsid w:val="002A42CD"/>
    <w:rsid w:val="002A52E0"/>
    <w:rsid w:val="002A54E9"/>
    <w:rsid w:val="002A68D3"/>
    <w:rsid w:val="002A7F91"/>
    <w:rsid w:val="002B0DDC"/>
    <w:rsid w:val="002B1C72"/>
    <w:rsid w:val="002B1FF3"/>
    <w:rsid w:val="002B26DE"/>
    <w:rsid w:val="002B4161"/>
    <w:rsid w:val="002B4438"/>
    <w:rsid w:val="002B4F9B"/>
    <w:rsid w:val="002C0216"/>
    <w:rsid w:val="002C07C6"/>
    <w:rsid w:val="002C14CD"/>
    <w:rsid w:val="002C1A92"/>
    <w:rsid w:val="002C287E"/>
    <w:rsid w:val="002C3499"/>
    <w:rsid w:val="002C4900"/>
    <w:rsid w:val="002C493B"/>
    <w:rsid w:val="002C517C"/>
    <w:rsid w:val="002D2137"/>
    <w:rsid w:val="002D2489"/>
    <w:rsid w:val="002D447B"/>
    <w:rsid w:val="002D4A5B"/>
    <w:rsid w:val="002D5216"/>
    <w:rsid w:val="002D6ACB"/>
    <w:rsid w:val="002D707A"/>
    <w:rsid w:val="002D7B22"/>
    <w:rsid w:val="002E0E98"/>
    <w:rsid w:val="002E1D42"/>
    <w:rsid w:val="002E1E43"/>
    <w:rsid w:val="002E1F5B"/>
    <w:rsid w:val="002E28E9"/>
    <w:rsid w:val="002E2B95"/>
    <w:rsid w:val="002E35CE"/>
    <w:rsid w:val="002E4AF9"/>
    <w:rsid w:val="002E4EA2"/>
    <w:rsid w:val="002E5868"/>
    <w:rsid w:val="002E771D"/>
    <w:rsid w:val="002F1A1B"/>
    <w:rsid w:val="002F1DCD"/>
    <w:rsid w:val="002F200A"/>
    <w:rsid w:val="002F2250"/>
    <w:rsid w:val="002F29E6"/>
    <w:rsid w:val="002F46B3"/>
    <w:rsid w:val="002F6C99"/>
    <w:rsid w:val="002F727A"/>
    <w:rsid w:val="00300FBB"/>
    <w:rsid w:val="0030106D"/>
    <w:rsid w:val="00302B33"/>
    <w:rsid w:val="00303A55"/>
    <w:rsid w:val="0030566A"/>
    <w:rsid w:val="00305B47"/>
    <w:rsid w:val="003063D8"/>
    <w:rsid w:val="003065C9"/>
    <w:rsid w:val="0030668C"/>
    <w:rsid w:val="00306AD3"/>
    <w:rsid w:val="003078F4"/>
    <w:rsid w:val="003110BE"/>
    <w:rsid w:val="003111AD"/>
    <w:rsid w:val="003114BB"/>
    <w:rsid w:val="00312337"/>
    <w:rsid w:val="00312406"/>
    <w:rsid w:val="00312F48"/>
    <w:rsid w:val="0031376A"/>
    <w:rsid w:val="0031406E"/>
    <w:rsid w:val="00315A5F"/>
    <w:rsid w:val="003163D7"/>
    <w:rsid w:val="00316DE5"/>
    <w:rsid w:val="00323D03"/>
    <w:rsid w:val="0032470D"/>
    <w:rsid w:val="003247F4"/>
    <w:rsid w:val="00324F1F"/>
    <w:rsid w:val="0032546A"/>
    <w:rsid w:val="00330338"/>
    <w:rsid w:val="00331F4F"/>
    <w:rsid w:val="00332A5E"/>
    <w:rsid w:val="003342FA"/>
    <w:rsid w:val="00335A30"/>
    <w:rsid w:val="00340475"/>
    <w:rsid w:val="0034138C"/>
    <w:rsid w:val="003426ED"/>
    <w:rsid w:val="003438F0"/>
    <w:rsid w:val="00343A6A"/>
    <w:rsid w:val="00350C2D"/>
    <w:rsid w:val="00353764"/>
    <w:rsid w:val="00353EA2"/>
    <w:rsid w:val="00354465"/>
    <w:rsid w:val="00354593"/>
    <w:rsid w:val="00355CF0"/>
    <w:rsid w:val="003569BA"/>
    <w:rsid w:val="0036045A"/>
    <w:rsid w:val="00361076"/>
    <w:rsid w:val="00361714"/>
    <w:rsid w:val="00362565"/>
    <w:rsid w:val="00362AF3"/>
    <w:rsid w:val="00362BB8"/>
    <w:rsid w:val="0036550F"/>
    <w:rsid w:val="00365D27"/>
    <w:rsid w:val="003672F0"/>
    <w:rsid w:val="00370BD1"/>
    <w:rsid w:val="0037152B"/>
    <w:rsid w:val="0037202C"/>
    <w:rsid w:val="0037223A"/>
    <w:rsid w:val="00373385"/>
    <w:rsid w:val="003745F9"/>
    <w:rsid w:val="00376A46"/>
    <w:rsid w:val="00376AA1"/>
    <w:rsid w:val="00376F97"/>
    <w:rsid w:val="00377AF0"/>
    <w:rsid w:val="00377C28"/>
    <w:rsid w:val="00377E06"/>
    <w:rsid w:val="003804E2"/>
    <w:rsid w:val="00380A57"/>
    <w:rsid w:val="00380DFB"/>
    <w:rsid w:val="003814DF"/>
    <w:rsid w:val="00382B34"/>
    <w:rsid w:val="00382D53"/>
    <w:rsid w:val="00383651"/>
    <w:rsid w:val="00384693"/>
    <w:rsid w:val="003847E1"/>
    <w:rsid w:val="00385D0E"/>
    <w:rsid w:val="0039152D"/>
    <w:rsid w:val="0039178D"/>
    <w:rsid w:val="00392C03"/>
    <w:rsid w:val="00393AEF"/>
    <w:rsid w:val="00397624"/>
    <w:rsid w:val="003976ED"/>
    <w:rsid w:val="003A0D04"/>
    <w:rsid w:val="003A2912"/>
    <w:rsid w:val="003A2BF8"/>
    <w:rsid w:val="003A5226"/>
    <w:rsid w:val="003A5827"/>
    <w:rsid w:val="003A5D56"/>
    <w:rsid w:val="003A6686"/>
    <w:rsid w:val="003B0A89"/>
    <w:rsid w:val="003B0F77"/>
    <w:rsid w:val="003B19DA"/>
    <w:rsid w:val="003B1B94"/>
    <w:rsid w:val="003B288F"/>
    <w:rsid w:val="003B2C37"/>
    <w:rsid w:val="003B3A71"/>
    <w:rsid w:val="003B51D8"/>
    <w:rsid w:val="003B529D"/>
    <w:rsid w:val="003B5CF2"/>
    <w:rsid w:val="003B6163"/>
    <w:rsid w:val="003B650F"/>
    <w:rsid w:val="003B6679"/>
    <w:rsid w:val="003C066C"/>
    <w:rsid w:val="003C14AC"/>
    <w:rsid w:val="003C14E3"/>
    <w:rsid w:val="003C1904"/>
    <w:rsid w:val="003C321E"/>
    <w:rsid w:val="003C3C10"/>
    <w:rsid w:val="003C4877"/>
    <w:rsid w:val="003C4B51"/>
    <w:rsid w:val="003C4C77"/>
    <w:rsid w:val="003C584A"/>
    <w:rsid w:val="003C61CD"/>
    <w:rsid w:val="003D0120"/>
    <w:rsid w:val="003D1733"/>
    <w:rsid w:val="003D192B"/>
    <w:rsid w:val="003D1BEC"/>
    <w:rsid w:val="003D2857"/>
    <w:rsid w:val="003D29F5"/>
    <w:rsid w:val="003D3095"/>
    <w:rsid w:val="003D6599"/>
    <w:rsid w:val="003D7DF2"/>
    <w:rsid w:val="003D7F35"/>
    <w:rsid w:val="003E04E1"/>
    <w:rsid w:val="003E07C5"/>
    <w:rsid w:val="003E4A51"/>
    <w:rsid w:val="003E7266"/>
    <w:rsid w:val="003E75A6"/>
    <w:rsid w:val="003F047F"/>
    <w:rsid w:val="003F111D"/>
    <w:rsid w:val="003F1157"/>
    <w:rsid w:val="003F1D59"/>
    <w:rsid w:val="003F2DEB"/>
    <w:rsid w:val="003F37D5"/>
    <w:rsid w:val="003F5928"/>
    <w:rsid w:val="003F710E"/>
    <w:rsid w:val="003F79AF"/>
    <w:rsid w:val="00400196"/>
    <w:rsid w:val="00402694"/>
    <w:rsid w:val="00402FE1"/>
    <w:rsid w:val="004031FB"/>
    <w:rsid w:val="004049E1"/>
    <w:rsid w:val="00404BF3"/>
    <w:rsid w:val="00404C98"/>
    <w:rsid w:val="0040546F"/>
    <w:rsid w:val="00406563"/>
    <w:rsid w:val="00407556"/>
    <w:rsid w:val="004109EF"/>
    <w:rsid w:val="00412AF5"/>
    <w:rsid w:val="004133CA"/>
    <w:rsid w:val="00413ABC"/>
    <w:rsid w:val="004166DE"/>
    <w:rsid w:val="0041717E"/>
    <w:rsid w:val="00417643"/>
    <w:rsid w:val="00417A0F"/>
    <w:rsid w:val="004213C6"/>
    <w:rsid w:val="00421F12"/>
    <w:rsid w:val="004227DC"/>
    <w:rsid w:val="004233E9"/>
    <w:rsid w:val="004237E5"/>
    <w:rsid w:val="004251C6"/>
    <w:rsid w:val="00427908"/>
    <w:rsid w:val="004279FA"/>
    <w:rsid w:val="00427BD2"/>
    <w:rsid w:val="00427CCB"/>
    <w:rsid w:val="00427E04"/>
    <w:rsid w:val="004305F5"/>
    <w:rsid w:val="004313BC"/>
    <w:rsid w:val="004314FE"/>
    <w:rsid w:val="0043189E"/>
    <w:rsid w:val="0043192F"/>
    <w:rsid w:val="00432CF0"/>
    <w:rsid w:val="00433C17"/>
    <w:rsid w:val="00434136"/>
    <w:rsid w:val="004341AD"/>
    <w:rsid w:val="004342EF"/>
    <w:rsid w:val="0043465B"/>
    <w:rsid w:val="00435135"/>
    <w:rsid w:val="0043595C"/>
    <w:rsid w:val="004375B3"/>
    <w:rsid w:val="004375DB"/>
    <w:rsid w:val="0043762D"/>
    <w:rsid w:val="0044009F"/>
    <w:rsid w:val="00440621"/>
    <w:rsid w:val="0044176C"/>
    <w:rsid w:val="00441E05"/>
    <w:rsid w:val="00442B60"/>
    <w:rsid w:val="00443484"/>
    <w:rsid w:val="00444885"/>
    <w:rsid w:val="00444896"/>
    <w:rsid w:val="00445F57"/>
    <w:rsid w:val="0044619A"/>
    <w:rsid w:val="00446219"/>
    <w:rsid w:val="00446A45"/>
    <w:rsid w:val="0045055C"/>
    <w:rsid w:val="00450C3E"/>
    <w:rsid w:val="004521C3"/>
    <w:rsid w:val="00452C88"/>
    <w:rsid w:val="00452CA2"/>
    <w:rsid w:val="0045352A"/>
    <w:rsid w:val="00453B8E"/>
    <w:rsid w:val="00454ADE"/>
    <w:rsid w:val="00455DE5"/>
    <w:rsid w:val="00455F77"/>
    <w:rsid w:val="0046042B"/>
    <w:rsid w:val="00460A75"/>
    <w:rsid w:val="00461011"/>
    <w:rsid w:val="00461F84"/>
    <w:rsid w:val="004620F1"/>
    <w:rsid w:val="00462200"/>
    <w:rsid w:val="00462792"/>
    <w:rsid w:val="00465E6A"/>
    <w:rsid w:val="004661B9"/>
    <w:rsid w:val="00467448"/>
    <w:rsid w:val="004677E4"/>
    <w:rsid w:val="00467A5E"/>
    <w:rsid w:val="004703FD"/>
    <w:rsid w:val="00471E07"/>
    <w:rsid w:val="004729D9"/>
    <w:rsid w:val="0047302C"/>
    <w:rsid w:val="004736E6"/>
    <w:rsid w:val="0047429A"/>
    <w:rsid w:val="00475D88"/>
    <w:rsid w:val="00476207"/>
    <w:rsid w:val="00477D21"/>
    <w:rsid w:val="00481383"/>
    <w:rsid w:val="004838E1"/>
    <w:rsid w:val="004856AA"/>
    <w:rsid w:val="004869F0"/>
    <w:rsid w:val="00487191"/>
    <w:rsid w:val="004874AF"/>
    <w:rsid w:val="00491E8B"/>
    <w:rsid w:val="004921AE"/>
    <w:rsid w:val="004929BC"/>
    <w:rsid w:val="00494662"/>
    <w:rsid w:val="004948AF"/>
    <w:rsid w:val="00494996"/>
    <w:rsid w:val="00496F3F"/>
    <w:rsid w:val="004971E0"/>
    <w:rsid w:val="004A14FA"/>
    <w:rsid w:val="004A2907"/>
    <w:rsid w:val="004A2D76"/>
    <w:rsid w:val="004A363E"/>
    <w:rsid w:val="004A5C50"/>
    <w:rsid w:val="004A622A"/>
    <w:rsid w:val="004A69B3"/>
    <w:rsid w:val="004A7B8A"/>
    <w:rsid w:val="004B13CF"/>
    <w:rsid w:val="004B1DD0"/>
    <w:rsid w:val="004B2E35"/>
    <w:rsid w:val="004B4D3B"/>
    <w:rsid w:val="004B5343"/>
    <w:rsid w:val="004B5EB4"/>
    <w:rsid w:val="004B694D"/>
    <w:rsid w:val="004B6BAC"/>
    <w:rsid w:val="004B6EF9"/>
    <w:rsid w:val="004B721D"/>
    <w:rsid w:val="004B7459"/>
    <w:rsid w:val="004C0A64"/>
    <w:rsid w:val="004C1E7D"/>
    <w:rsid w:val="004C2B79"/>
    <w:rsid w:val="004C3BE3"/>
    <w:rsid w:val="004C4509"/>
    <w:rsid w:val="004C51C1"/>
    <w:rsid w:val="004D0907"/>
    <w:rsid w:val="004D0D18"/>
    <w:rsid w:val="004D30A0"/>
    <w:rsid w:val="004D6C5E"/>
    <w:rsid w:val="004D74D8"/>
    <w:rsid w:val="004E263B"/>
    <w:rsid w:val="004E3F22"/>
    <w:rsid w:val="004E4F2E"/>
    <w:rsid w:val="004E5827"/>
    <w:rsid w:val="004E750E"/>
    <w:rsid w:val="004E7DA2"/>
    <w:rsid w:val="004F086B"/>
    <w:rsid w:val="004F1216"/>
    <w:rsid w:val="004F3258"/>
    <w:rsid w:val="004F37B9"/>
    <w:rsid w:val="004F427E"/>
    <w:rsid w:val="004F456E"/>
    <w:rsid w:val="004F5674"/>
    <w:rsid w:val="004F729F"/>
    <w:rsid w:val="004F793D"/>
    <w:rsid w:val="004F7991"/>
    <w:rsid w:val="004F7A9C"/>
    <w:rsid w:val="00500084"/>
    <w:rsid w:val="005007CC"/>
    <w:rsid w:val="0050207E"/>
    <w:rsid w:val="00503077"/>
    <w:rsid w:val="00503FCA"/>
    <w:rsid w:val="005076AC"/>
    <w:rsid w:val="00511B11"/>
    <w:rsid w:val="00511FFA"/>
    <w:rsid w:val="00515002"/>
    <w:rsid w:val="00515245"/>
    <w:rsid w:val="00515804"/>
    <w:rsid w:val="00516AE8"/>
    <w:rsid w:val="00517567"/>
    <w:rsid w:val="00520E65"/>
    <w:rsid w:val="00521DC7"/>
    <w:rsid w:val="0052214F"/>
    <w:rsid w:val="00525040"/>
    <w:rsid w:val="0052580A"/>
    <w:rsid w:val="005265CE"/>
    <w:rsid w:val="0053066B"/>
    <w:rsid w:val="0053324E"/>
    <w:rsid w:val="005346E6"/>
    <w:rsid w:val="00535A01"/>
    <w:rsid w:val="005371C3"/>
    <w:rsid w:val="00537888"/>
    <w:rsid w:val="005407E3"/>
    <w:rsid w:val="0054114E"/>
    <w:rsid w:val="00541184"/>
    <w:rsid w:val="00541892"/>
    <w:rsid w:val="00542E36"/>
    <w:rsid w:val="00543565"/>
    <w:rsid w:val="00543948"/>
    <w:rsid w:val="00545415"/>
    <w:rsid w:val="005462B9"/>
    <w:rsid w:val="00547839"/>
    <w:rsid w:val="005505A0"/>
    <w:rsid w:val="005523FB"/>
    <w:rsid w:val="00553227"/>
    <w:rsid w:val="00553D0F"/>
    <w:rsid w:val="00555497"/>
    <w:rsid w:val="00555631"/>
    <w:rsid w:val="0055746F"/>
    <w:rsid w:val="0055747E"/>
    <w:rsid w:val="00560730"/>
    <w:rsid w:val="00562504"/>
    <w:rsid w:val="005627D2"/>
    <w:rsid w:val="00562984"/>
    <w:rsid w:val="005631B3"/>
    <w:rsid w:val="00563BE3"/>
    <w:rsid w:val="00564BDB"/>
    <w:rsid w:val="005650A6"/>
    <w:rsid w:val="005661A7"/>
    <w:rsid w:val="00566404"/>
    <w:rsid w:val="0056679A"/>
    <w:rsid w:val="00570625"/>
    <w:rsid w:val="00572D52"/>
    <w:rsid w:val="00574F44"/>
    <w:rsid w:val="00575C21"/>
    <w:rsid w:val="00576991"/>
    <w:rsid w:val="00576A60"/>
    <w:rsid w:val="0057775B"/>
    <w:rsid w:val="00577C10"/>
    <w:rsid w:val="0058055E"/>
    <w:rsid w:val="005805F1"/>
    <w:rsid w:val="005832EB"/>
    <w:rsid w:val="00583396"/>
    <w:rsid w:val="005845CB"/>
    <w:rsid w:val="00584CBC"/>
    <w:rsid w:val="00585027"/>
    <w:rsid w:val="005850E2"/>
    <w:rsid w:val="005854E8"/>
    <w:rsid w:val="00592F50"/>
    <w:rsid w:val="005943C8"/>
    <w:rsid w:val="00595822"/>
    <w:rsid w:val="005A017D"/>
    <w:rsid w:val="005A0F97"/>
    <w:rsid w:val="005A2765"/>
    <w:rsid w:val="005A28EB"/>
    <w:rsid w:val="005A2AB8"/>
    <w:rsid w:val="005A56B3"/>
    <w:rsid w:val="005A5A19"/>
    <w:rsid w:val="005A6681"/>
    <w:rsid w:val="005B0AB1"/>
    <w:rsid w:val="005B183F"/>
    <w:rsid w:val="005B3220"/>
    <w:rsid w:val="005B4591"/>
    <w:rsid w:val="005B4F9F"/>
    <w:rsid w:val="005B5B99"/>
    <w:rsid w:val="005B6ABC"/>
    <w:rsid w:val="005B715D"/>
    <w:rsid w:val="005C1147"/>
    <w:rsid w:val="005C17DD"/>
    <w:rsid w:val="005C26D9"/>
    <w:rsid w:val="005C30DB"/>
    <w:rsid w:val="005C39D5"/>
    <w:rsid w:val="005C3B6F"/>
    <w:rsid w:val="005C5ADB"/>
    <w:rsid w:val="005D34E7"/>
    <w:rsid w:val="005D49CD"/>
    <w:rsid w:val="005D625A"/>
    <w:rsid w:val="005D66A8"/>
    <w:rsid w:val="005D74B5"/>
    <w:rsid w:val="005D7768"/>
    <w:rsid w:val="005D7F12"/>
    <w:rsid w:val="005E00E0"/>
    <w:rsid w:val="005E0351"/>
    <w:rsid w:val="005E152D"/>
    <w:rsid w:val="005E1ECB"/>
    <w:rsid w:val="005E1F2F"/>
    <w:rsid w:val="005E217D"/>
    <w:rsid w:val="005E2B32"/>
    <w:rsid w:val="005E6729"/>
    <w:rsid w:val="005E6E3C"/>
    <w:rsid w:val="005F0ABF"/>
    <w:rsid w:val="005F1EEF"/>
    <w:rsid w:val="005F288D"/>
    <w:rsid w:val="005F550B"/>
    <w:rsid w:val="005F6B9C"/>
    <w:rsid w:val="005F7024"/>
    <w:rsid w:val="005F7037"/>
    <w:rsid w:val="00601588"/>
    <w:rsid w:val="00601594"/>
    <w:rsid w:val="00601C28"/>
    <w:rsid w:val="00601FE2"/>
    <w:rsid w:val="00602C09"/>
    <w:rsid w:val="00603291"/>
    <w:rsid w:val="00603382"/>
    <w:rsid w:val="006036CB"/>
    <w:rsid w:val="00603FD7"/>
    <w:rsid w:val="006049CE"/>
    <w:rsid w:val="00604B65"/>
    <w:rsid w:val="00605F96"/>
    <w:rsid w:val="006065F4"/>
    <w:rsid w:val="0060763C"/>
    <w:rsid w:val="00611382"/>
    <w:rsid w:val="006113B3"/>
    <w:rsid w:val="00612B0D"/>
    <w:rsid w:val="00612C6B"/>
    <w:rsid w:val="00613728"/>
    <w:rsid w:val="006137EB"/>
    <w:rsid w:val="00613BA1"/>
    <w:rsid w:val="00613FE0"/>
    <w:rsid w:val="006142A6"/>
    <w:rsid w:val="006143DC"/>
    <w:rsid w:val="00615B54"/>
    <w:rsid w:val="00616061"/>
    <w:rsid w:val="0062094F"/>
    <w:rsid w:val="006215AF"/>
    <w:rsid w:val="00621E5E"/>
    <w:rsid w:val="00622180"/>
    <w:rsid w:val="00622EC2"/>
    <w:rsid w:val="0062307A"/>
    <w:rsid w:val="006233C9"/>
    <w:rsid w:val="006238E4"/>
    <w:rsid w:val="0062605B"/>
    <w:rsid w:val="006262F0"/>
    <w:rsid w:val="006272FA"/>
    <w:rsid w:val="006279C2"/>
    <w:rsid w:val="00627A19"/>
    <w:rsid w:val="00630394"/>
    <w:rsid w:val="00631E74"/>
    <w:rsid w:val="00631F58"/>
    <w:rsid w:val="00634649"/>
    <w:rsid w:val="00634E76"/>
    <w:rsid w:val="00636C5F"/>
    <w:rsid w:val="00637939"/>
    <w:rsid w:val="0064163E"/>
    <w:rsid w:val="00642F88"/>
    <w:rsid w:val="006433E2"/>
    <w:rsid w:val="00644A98"/>
    <w:rsid w:val="00646037"/>
    <w:rsid w:val="00646F4F"/>
    <w:rsid w:val="00646F52"/>
    <w:rsid w:val="00647846"/>
    <w:rsid w:val="00652677"/>
    <w:rsid w:val="00652680"/>
    <w:rsid w:val="00652EAA"/>
    <w:rsid w:val="00652F54"/>
    <w:rsid w:val="006530D4"/>
    <w:rsid w:val="006540D4"/>
    <w:rsid w:val="00654700"/>
    <w:rsid w:val="00657C31"/>
    <w:rsid w:val="006616C2"/>
    <w:rsid w:val="00664A96"/>
    <w:rsid w:val="00666688"/>
    <w:rsid w:val="00666B3F"/>
    <w:rsid w:val="00667FB0"/>
    <w:rsid w:val="00670039"/>
    <w:rsid w:val="0067003F"/>
    <w:rsid w:val="006717B4"/>
    <w:rsid w:val="00672E5E"/>
    <w:rsid w:val="00673299"/>
    <w:rsid w:val="00675CE3"/>
    <w:rsid w:val="00675D36"/>
    <w:rsid w:val="006761CF"/>
    <w:rsid w:val="00676CD2"/>
    <w:rsid w:val="006779F8"/>
    <w:rsid w:val="00680988"/>
    <w:rsid w:val="006830EE"/>
    <w:rsid w:val="00683F48"/>
    <w:rsid w:val="006851BC"/>
    <w:rsid w:val="00686021"/>
    <w:rsid w:val="00690F47"/>
    <w:rsid w:val="006916FE"/>
    <w:rsid w:val="006923C8"/>
    <w:rsid w:val="00693596"/>
    <w:rsid w:val="00693B88"/>
    <w:rsid w:val="00693FAC"/>
    <w:rsid w:val="00695B53"/>
    <w:rsid w:val="00695FE1"/>
    <w:rsid w:val="00696E5D"/>
    <w:rsid w:val="006A067A"/>
    <w:rsid w:val="006A072D"/>
    <w:rsid w:val="006A0952"/>
    <w:rsid w:val="006A1410"/>
    <w:rsid w:val="006A1C06"/>
    <w:rsid w:val="006A53BE"/>
    <w:rsid w:val="006A53E2"/>
    <w:rsid w:val="006A5A5E"/>
    <w:rsid w:val="006A5D25"/>
    <w:rsid w:val="006A5D73"/>
    <w:rsid w:val="006A6319"/>
    <w:rsid w:val="006A64ED"/>
    <w:rsid w:val="006A758A"/>
    <w:rsid w:val="006B0458"/>
    <w:rsid w:val="006B0685"/>
    <w:rsid w:val="006B09AB"/>
    <w:rsid w:val="006B134D"/>
    <w:rsid w:val="006B13FC"/>
    <w:rsid w:val="006B265B"/>
    <w:rsid w:val="006B2722"/>
    <w:rsid w:val="006B395C"/>
    <w:rsid w:val="006B3B02"/>
    <w:rsid w:val="006B483F"/>
    <w:rsid w:val="006B5267"/>
    <w:rsid w:val="006C1B42"/>
    <w:rsid w:val="006C4864"/>
    <w:rsid w:val="006C5E9D"/>
    <w:rsid w:val="006D0BF9"/>
    <w:rsid w:val="006D1165"/>
    <w:rsid w:val="006D2FD9"/>
    <w:rsid w:val="006D32A9"/>
    <w:rsid w:val="006D32B7"/>
    <w:rsid w:val="006D4006"/>
    <w:rsid w:val="006D4F1F"/>
    <w:rsid w:val="006D5296"/>
    <w:rsid w:val="006D6FF9"/>
    <w:rsid w:val="006D7F40"/>
    <w:rsid w:val="006E0313"/>
    <w:rsid w:val="006E1E04"/>
    <w:rsid w:val="006E4400"/>
    <w:rsid w:val="006E4463"/>
    <w:rsid w:val="006E47D9"/>
    <w:rsid w:val="006E4BAB"/>
    <w:rsid w:val="006E6938"/>
    <w:rsid w:val="006E6C63"/>
    <w:rsid w:val="006F0827"/>
    <w:rsid w:val="006F1913"/>
    <w:rsid w:val="006F3F2C"/>
    <w:rsid w:val="006F47A8"/>
    <w:rsid w:val="006F5386"/>
    <w:rsid w:val="006F5E43"/>
    <w:rsid w:val="006F7B5A"/>
    <w:rsid w:val="00701624"/>
    <w:rsid w:val="00702EDA"/>
    <w:rsid w:val="007056D5"/>
    <w:rsid w:val="007059ED"/>
    <w:rsid w:val="0070601E"/>
    <w:rsid w:val="00710086"/>
    <w:rsid w:val="00710463"/>
    <w:rsid w:val="00710C05"/>
    <w:rsid w:val="00712005"/>
    <w:rsid w:val="007122E9"/>
    <w:rsid w:val="00712519"/>
    <w:rsid w:val="00712DA7"/>
    <w:rsid w:val="00712DCE"/>
    <w:rsid w:val="00713CA7"/>
    <w:rsid w:val="00714FAE"/>
    <w:rsid w:val="007159C1"/>
    <w:rsid w:val="00716426"/>
    <w:rsid w:val="00716A70"/>
    <w:rsid w:val="00716A75"/>
    <w:rsid w:val="0071747C"/>
    <w:rsid w:val="00717853"/>
    <w:rsid w:val="00720039"/>
    <w:rsid w:val="007202F3"/>
    <w:rsid w:val="00720632"/>
    <w:rsid w:val="00720C1C"/>
    <w:rsid w:val="00720EE8"/>
    <w:rsid w:val="007214D5"/>
    <w:rsid w:val="007245DD"/>
    <w:rsid w:val="00724A4C"/>
    <w:rsid w:val="0072523B"/>
    <w:rsid w:val="007266BB"/>
    <w:rsid w:val="00726D93"/>
    <w:rsid w:val="00727742"/>
    <w:rsid w:val="00727D60"/>
    <w:rsid w:val="0073060E"/>
    <w:rsid w:val="0073115F"/>
    <w:rsid w:val="00733BB3"/>
    <w:rsid w:val="007342BA"/>
    <w:rsid w:val="00734ED0"/>
    <w:rsid w:val="00734FA0"/>
    <w:rsid w:val="00735352"/>
    <w:rsid w:val="0073554E"/>
    <w:rsid w:val="007356F6"/>
    <w:rsid w:val="0073643B"/>
    <w:rsid w:val="00736795"/>
    <w:rsid w:val="0073697F"/>
    <w:rsid w:val="00737518"/>
    <w:rsid w:val="00743377"/>
    <w:rsid w:val="00743659"/>
    <w:rsid w:val="007453D9"/>
    <w:rsid w:val="0074542D"/>
    <w:rsid w:val="00745DA2"/>
    <w:rsid w:val="00745F6E"/>
    <w:rsid w:val="00746AFC"/>
    <w:rsid w:val="00746B33"/>
    <w:rsid w:val="00746CD6"/>
    <w:rsid w:val="007507A0"/>
    <w:rsid w:val="00752695"/>
    <w:rsid w:val="00754855"/>
    <w:rsid w:val="00755C55"/>
    <w:rsid w:val="0075605F"/>
    <w:rsid w:val="007566E5"/>
    <w:rsid w:val="007574CE"/>
    <w:rsid w:val="00757CF1"/>
    <w:rsid w:val="00760334"/>
    <w:rsid w:val="007607EA"/>
    <w:rsid w:val="00760F97"/>
    <w:rsid w:val="007620E6"/>
    <w:rsid w:val="0076269A"/>
    <w:rsid w:val="007628DF"/>
    <w:rsid w:val="00762C01"/>
    <w:rsid w:val="00762DB3"/>
    <w:rsid w:val="007630C6"/>
    <w:rsid w:val="00764A8B"/>
    <w:rsid w:val="00764B6C"/>
    <w:rsid w:val="007652FE"/>
    <w:rsid w:val="00771508"/>
    <w:rsid w:val="00771DB4"/>
    <w:rsid w:val="0077336D"/>
    <w:rsid w:val="007759F4"/>
    <w:rsid w:val="00775B7F"/>
    <w:rsid w:val="00775C6C"/>
    <w:rsid w:val="007766B3"/>
    <w:rsid w:val="0078045D"/>
    <w:rsid w:val="00780B17"/>
    <w:rsid w:val="007813E6"/>
    <w:rsid w:val="007824E3"/>
    <w:rsid w:val="007828A8"/>
    <w:rsid w:val="007833B1"/>
    <w:rsid w:val="0078355B"/>
    <w:rsid w:val="00784072"/>
    <w:rsid w:val="00785251"/>
    <w:rsid w:val="0078551F"/>
    <w:rsid w:val="007863FE"/>
    <w:rsid w:val="0078752F"/>
    <w:rsid w:val="00790C51"/>
    <w:rsid w:val="00790EEB"/>
    <w:rsid w:val="00792149"/>
    <w:rsid w:val="007922B8"/>
    <w:rsid w:val="007933BC"/>
    <w:rsid w:val="00795E15"/>
    <w:rsid w:val="00795E55"/>
    <w:rsid w:val="00796782"/>
    <w:rsid w:val="007A0A41"/>
    <w:rsid w:val="007A0ECD"/>
    <w:rsid w:val="007A112C"/>
    <w:rsid w:val="007A20B4"/>
    <w:rsid w:val="007A2408"/>
    <w:rsid w:val="007A3DC5"/>
    <w:rsid w:val="007A4089"/>
    <w:rsid w:val="007A4223"/>
    <w:rsid w:val="007A4DA4"/>
    <w:rsid w:val="007A5EBB"/>
    <w:rsid w:val="007A66B5"/>
    <w:rsid w:val="007A78D8"/>
    <w:rsid w:val="007B0D49"/>
    <w:rsid w:val="007B11A7"/>
    <w:rsid w:val="007B24C1"/>
    <w:rsid w:val="007B3666"/>
    <w:rsid w:val="007B394C"/>
    <w:rsid w:val="007B4EBF"/>
    <w:rsid w:val="007B4F79"/>
    <w:rsid w:val="007B7356"/>
    <w:rsid w:val="007B73E1"/>
    <w:rsid w:val="007B74A0"/>
    <w:rsid w:val="007B79EF"/>
    <w:rsid w:val="007B7BBE"/>
    <w:rsid w:val="007C27C9"/>
    <w:rsid w:val="007C4DA1"/>
    <w:rsid w:val="007C5CC7"/>
    <w:rsid w:val="007C7071"/>
    <w:rsid w:val="007C7510"/>
    <w:rsid w:val="007D0208"/>
    <w:rsid w:val="007D104B"/>
    <w:rsid w:val="007D209C"/>
    <w:rsid w:val="007D27FD"/>
    <w:rsid w:val="007D3950"/>
    <w:rsid w:val="007D52B8"/>
    <w:rsid w:val="007D57B6"/>
    <w:rsid w:val="007D5BE1"/>
    <w:rsid w:val="007D5C67"/>
    <w:rsid w:val="007D623B"/>
    <w:rsid w:val="007E0C65"/>
    <w:rsid w:val="007E0DC6"/>
    <w:rsid w:val="007E191D"/>
    <w:rsid w:val="007E2A80"/>
    <w:rsid w:val="007E2E87"/>
    <w:rsid w:val="007E2F74"/>
    <w:rsid w:val="007E405E"/>
    <w:rsid w:val="007E448D"/>
    <w:rsid w:val="007E4630"/>
    <w:rsid w:val="007E4A20"/>
    <w:rsid w:val="007E665D"/>
    <w:rsid w:val="007F2273"/>
    <w:rsid w:val="007F3460"/>
    <w:rsid w:val="007F36DA"/>
    <w:rsid w:val="007F3748"/>
    <w:rsid w:val="007F4069"/>
    <w:rsid w:val="007F40F3"/>
    <w:rsid w:val="007F6A19"/>
    <w:rsid w:val="00801FE4"/>
    <w:rsid w:val="0080267B"/>
    <w:rsid w:val="00802C17"/>
    <w:rsid w:val="00805F96"/>
    <w:rsid w:val="00806E28"/>
    <w:rsid w:val="008071AD"/>
    <w:rsid w:val="008074AA"/>
    <w:rsid w:val="00810DB2"/>
    <w:rsid w:val="0081159B"/>
    <w:rsid w:val="008119B3"/>
    <w:rsid w:val="00811E2E"/>
    <w:rsid w:val="0081452D"/>
    <w:rsid w:val="00816263"/>
    <w:rsid w:val="00820490"/>
    <w:rsid w:val="00820E86"/>
    <w:rsid w:val="008226B3"/>
    <w:rsid w:val="00823AEF"/>
    <w:rsid w:val="00824A6D"/>
    <w:rsid w:val="008258C1"/>
    <w:rsid w:val="00827836"/>
    <w:rsid w:val="008314CF"/>
    <w:rsid w:val="00831782"/>
    <w:rsid w:val="00831AE7"/>
    <w:rsid w:val="00833C44"/>
    <w:rsid w:val="00835D4D"/>
    <w:rsid w:val="00836667"/>
    <w:rsid w:val="0084095C"/>
    <w:rsid w:val="008415A8"/>
    <w:rsid w:val="00841770"/>
    <w:rsid w:val="00841C1A"/>
    <w:rsid w:val="0084319B"/>
    <w:rsid w:val="00844BA1"/>
    <w:rsid w:val="00845599"/>
    <w:rsid w:val="00845D78"/>
    <w:rsid w:val="0084764B"/>
    <w:rsid w:val="00850DDC"/>
    <w:rsid w:val="00851354"/>
    <w:rsid w:val="008526EF"/>
    <w:rsid w:val="00852897"/>
    <w:rsid w:val="00852B13"/>
    <w:rsid w:val="00854703"/>
    <w:rsid w:val="008552BB"/>
    <w:rsid w:val="00855582"/>
    <w:rsid w:val="00856122"/>
    <w:rsid w:val="00856FEF"/>
    <w:rsid w:val="00857D6C"/>
    <w:rsid w:val="00857F84"/>
    <w:rsid w:val="008618AB"/>
    <w:rsid w:val="00862C45"/>
    <w:rsid w:val="0086311A"/>
    <w:rsid w:val="008634F1"/>
    <w:rsid w:val="00863A01"/>
    <w:rsid w:val="00864D42"/>
    <w:rsid w:val="008679F6"/>
    <w:rsid w:val="00873E79"/>
    <w:rsid w:val="00873EA9"/>
    <w:rsid w:val="00876EE5"/>
    <w:rsid w:val="0087708F"/>
    <w:rsid w:val="00877501"/>
    <w:rsid w:val="0088027F"/>
    <w:rsid w:val="008809A2"/>
    <w:rsid w:val="008815C2"/>
    <w:rsid w:val="00883668"/>
    <w:rsid w:val="00884194"/>
    <w:rsid w:val="00884276"/>
    <w:rsid w:val="0088642B"/>
    <w:rsid w:val="00886931"/>
    <w:rsid w:val="008879DA"/>
    <w:rsid w:val="008908EA"/>
    <w:rsid w:val="0089123A"/>
    <w:rsid w:val="00891264"/>
    <w:rsid w:val="00891AC8"/>
    <w:rsid w:val="00891EBA"/>
    <w:rsid w:val="00893622"/>
    <w:rsid w:val="00893A33"/>
    <w:rsid w:val="00893A45"/>
    <w:rsid w:val="008946C5"/>
    <w:rsid w:val="00895454"/>
    <w:rsid w:val="008957C2"/>
    <w:rsid w:val="00897D5D"/>
    <w:rsid w:val="008A0720"/>
    <w:rsid w:val="008A1940"/>
    <w:rsid w:val="008A3571"/>
    <w:rsid w:val="008A4107"/>
    <w:rsid w:val="008A4830"/>
    <w:rsid w:val="008A633B"/>
    <w:rsid w:val="008A7482"/>
    <w:rsid w:val="008A7B3A"/>
    <w:rsid w:val="008A7B60"/>
    <w:rsid w:val="008B098B"/>
    <w:rsid w:val="008B0E54"/>
    <w:rsid w:val="008B0FFF"/>
    <w:rsid w:val="008B1375"/>
    <w:rsid w:val="008B2197"/>
    <w:rsid w:val="008B3149"/>
    <w:rsid w:val="008B4D06"/>
    <w:rsid w:val="008B7313"/>
    <w:rsid w:val="008B761E"/>
    <w:rsid w:val="008B7BEF"/>
    <w:rsid w:val="008C08D2"/>
    <w:rsid w:val="008C2B6E"/>
    <w:rsid w:val="008C3202"/>
    <w:rsid w:val="008C4263"/>
    <w:rsid w:val="008C436E"/>
    <w:rsid w:val="008C46CE"/>
    <w:rsid w:val="008C6260"/>
    <w:rsid w:val="008C74F7"/>
    <w:rsid w:val="008C786A"/>
    <w:rsid w:val="008D2147"/>
    <w:rsid w:val="008D2B94"/>
    <w:rsid w:val="008D362A"/>
    <w:rsid w:val="008D3E13"/>
    <w:rsid w:val="008D482D"/>
    <w:rsid w:val="008D4A5A"/>
    <w:rsid w:val="008D4EE6"/>
    <w:rsid w:val="008D5EE3"/>
    <w:rsid w:val="008D5F37"/>
    <w:rsid w:val="008D61F7"/>
    <w:rsid w:val="008D712A"/>
    <w:rsid w:val="008D71B6"/>
    <w:rsid w:val="008E0B66"/>
    <w:rsid w:val="008E0C93"/>
    <w:rsid w:val="008E0E7E"/>
    <w:rsid w:val="008E0F53"/>
    <w:rsid w:val="008E4E59"/>
    <w:rsid w:val="008E50F8"/>
    <w:rsid w:val="008E5A17"/>
    <w:rsid w:val="008E5CC8"/>
    <w:rsid w:val="008E78DB"/>
    <w:rsid w:val="008F0331"/>
    <w:rsid w:val="008F5698"/>
    <w:rsid w:val="008F5705"/>
    <w:rsid w:val="008F6356"/>
    <w:rsid w:val="008F669B"/>
    <w:rsid w:val="00900BD2"/>
    <w:rsid w:val="0090258E"/>
    <w:rsid w:val="00902E4C"/>
    <w:rsid w:val="00903F78"/>
    <w:rsid w:val="009045BB"/>
    <w:rsid w:val="00904CAE"/>
    <w:rsid w:val="00904FA4"/>
    <w:rsid w:val="009057EC"/>
    <w:rsid w:val="00905F7C"/>
    <w:rsid w:val="0090702B"/>
    <w:rsid w:val="0090772A"/>
    <w:rsid w:val="00907A7B"/>
    <w:rsid w:val="00907EB4"/>
    <w:rsid w:val="0091075D"/>
    <w:rsid w:val="00914057"/>
    <w:rsid w:val="00914C5C"/>
    <w:rsid w:val="00914F68"/>
    <w:rsid w:val="00915352"/>
    <w:rsid w:val="00916B06"/>
    <w:rsid w:val="00916F0E"/>
    <w:rsid w:val="009201A5"/>
    <w:rsid w:val="009210A3"/>
    <w:rsid w:val="00923A78"/>
    <w:rsid w:val="009245D5"/>
    <w:rsid w:val="00924699"/>
    <w:rsid w:val="0092473E"/>
    <w:rsid w:val="00924748"/>
    <w:rsid w:val="00924B14"/>
    <w:rsid w:val="00925E38"/>
    <w:rsid w:val="00926F30"/>
    <w:rsid w:val="009278DC"/>
    <w:rsid w:val="00930083"/>
    <w:rsid w:val="00931B38"/>
    <w:rsid w:val="00931C4A"/>
    <w:rsid w:val="00933ADB"/>
    <w:rsid w:val="00934E7D"/>
    <w:rsid w:val="0093782D"/>
    <w:rsid w:val="00940C89"/>
    <w:rsid w:val="00942516"/>
    <w:rsid w:val="009425C6"/>
    <w:rsid w:val="00943638"/>
    <w:rsid w:val="00943A8A"/>
    <w:rsid w:val="00944C5B"/>
    <w:rsid w:val="00944ED8"/>
    <w:rsid w:val="009458FD"/>
    <w:rsid w:val="00946BA3"/>
    <w:rsid w:val="00946C50"/>
    <w:rsid w:val="009507E0"/>
    <w:rsid w:val="009511BF"/>
    <w:rsid w:val="009524E2"/>
    <w:rsid w:val="00952917"/>
    <w:rsid w:val="00954956"/>
    <w:rsid w:val="0095605F"/>
    <w:rsid w:val="00956A2C"/>
    <w:rsid w:val="00956B8F"/>
    <w:rsid w:val="00957819"/>
    <w:rsid w:val="009578D1"/>
    <w:rsid w:val="00960131"/>
    <w:rsid w:val="00961910"/>
    <w:rsid w:val="009655D8"/>
    <w:rsid w:val="009658E6"/>
    <w:rsid w:val="00965EBB"/>
    <w:rsid w:val="009664C6"/>
    <w:rsid w:val="0097082E"/>
    <w:rsid w:val="009711FF"/>
    <w:rsid w:val="009724E9"/>
    <w:rsid w:val="00975960"/>
    <w:rsid w:val="00975CE1"/>
    <w:rsid w:val="00977EF2"/>
    <w:rsid w:val="00981A29"/>
    <w:rsid w:val="00981C8A"/>
    <w:rsid w:val="009834C4"/>
    <w:rsid w:val="00984416"/>
    <w:rsid w:val="00985818"/>
    <w:rsid w:val="00985ABD"/>
    <w:rsid w:val="00987218"/>
    <w:rsid w:val="009875B4"/>
    <w:rsid w:val="00987807"/>
    <w:rsid w:val="00990099"/>
    <w:rsid w:val="009903AD"/>
    <w:rsid w:val="00992598"/>
    <w:rsid w:val="009933EF"/>
    <w:rsid w:val="00994284"/>
    <w:rsid w:val="00994E92"/>
    <w:rsid w:val="00995C6E"/>
    <w:rsid w:val="00997EF5"/>
    <w:rsid w:val="009A0D64"/>
    <w:rsid w:val="009A0E1F"/>
    <w:rsid w:val="009A4688"/>
    <w:rsid w:val="009A506D"/>
    <w:rsid w:val="009A5E72"/>
    <w:rsid w:val="009A7ECC"/>
    <w:rsid w:val="009B1611"/>
    <w:rsid w:val="009B3C5E"/>
    <w:rsid w:val="009B41BE"/>
    <w:rsid w:val="009B43B6"/>
    <w:rsid w:val="009B4DAA"/>
    <w:rsid w:val="009B4E11"/>
    <w:rsid w:val="009B601D"/>
    <w:rsid w:val="009B66B5"/>
    <w:rsid w:val="009B6F3E"/>
    <w:rsid w:val="009B7A2F"/>
    <w:rsid w:val="009C0454"/>
    <w:rsid w:val="009C219C"/>
    <w:rsid w:val="009C27D3"/>
    <w:rsid w:val="009C3895"/>
    <w:rsid w:val="009C5F7B"/>
    <w:rsid w:val="009C6DE7"/>
    <w:rsid w:val="009D0279"/>
    <w:rsid w:val="009D05FC"/>
    <w:rsid w:val="009D076A"/>
    <w:rsid w:val="009D0E2A"/>
    <w:rsid w:val="009D15E4"/>
    <w:rsid w:val="009D45F3"/>
    <w:rsid w:val="009D520C"/>
    <w:rsid w:val="009D5B50"/>
    <w:rsid w:val="009D5EA9"/>
    <w:rsid w:val="009D76D6"/>
    <w:rsid w:val="009D79AB"/>
    <w:rsid w:val="009D7BE1"/>
    <w:rsid w:val="009E0953"/>
    <w:rsid w:val="009E1FBE"/>
    <w:rsid w:val="009E3398"/>
    <w:rsid w:val="009E35C3"/>
    <w:rsid w:val="009E449D"/>
    <w:rsid w:val="009E4694"/>
    <w:rsid w:val="009E5A31"/>
    <w:rsid w:val="009F093B"/>
    <w:rsid w:val="009F159B"/>
    <w:rsid w:val="009F399B"/>
    <w:rsid w:val="009F4006"/>
    <w:rsid w:val="009F4E1D"/>
    <w:rsid w:val="009F742D"/>
    <w:rsid w:val="009F750E"/>
    <w:rsid w:val="00A002CD"/>
    <w:rsid w:val="00A00C71"/>
    <w:rsid w:val="00A0141E"/>
    <w:rsid w:val="00A029EF"/>
    <w:rsid w:val="00A03B20"/>
    <w:rsid w:val="00A0417F"/>
    <w:rsid w:val="00A06DE9"/>
    <w:rsid w:val="00A1548C"/>
    <w:rsid w:val="00A15700"/>
    <w:rsid w:val="00A1762F"/>
    <w:rsid w:val="00A17DC5"/>
    <w:rsid w:val="00A20633"/>
    <w:rsid w:val="00A213F4"/>
    <w:rsid w:val="00A21AB0"/>
    <w:rsid w:val="00A22B9F"/>
    <w:rsid w:val="00A2373B"/>
    <w:rsid w:val="00A24427"/>
    <w:rsid w:val="00A25058"/>
    <w:rsid w:val="00A26105"/>
    <w:rsid w:val="00A271F9"/>
    <w:rsid w:val="00A32409"/>
    <w:rsid w:val="00A32625"/>
    <w:rsid w:val="00A328C1"/>
    <w:rsid w:val="00A335FF"/>
    <w:rsid w:val="00A33B6B"/>
    <w:rsid w:val="00A347D3"/>
    <w:rsid w:val="00A34865"/>
    <w:rsid w:val="00A34929"/>
    <w:rsid w:val="00A34FD3"/>
    <w:rsid w:val="00A3784A"/>
    <w:rsid w:val="00A37E46"/>
    <w:rsid w:val="00A410DD"/>
    <w:rsid w:val="00A4168E"/>
    <w:rsid w:val="00A41907"/>
    <w:rsid w:val="00A43355"/>
    <w:rsid w:val="00A439E2"/>
    <w:rsid w:val="00A43B27"/>
    <w:rsid w:val="00A446D3"/>
    <w:rsid w:val="00A45C8A"/>
    <w:rsid w:val="00A466AC"/>
    <w:rsid w:val="00A47D73"/>
    <w:rsid w:val="00A5026F"/>
    <w:rsid w:val="00A521DF"/>
    <w:rsid w:val="00A52A8F"/>
    <w:rsid w:val="00A52B8F"/>
    <w:rsid w:val="00A53075"/>
    <w:rsid w:val="00A53E6B"/>
    <w:rsid w:val="00A54291"/>
    <w:rsid w:val="00A544F6"/>
    <w:rsid w:val="00A55454"/>
    <w:rsid w:val="00A5574A"/>
    <w:rsid w:val="00A559D0"/>
    <w:rsid w:val="00A55EFF"/>
    <w:rsid w:val="00A565BF"/>
    <w:rsid w:val="00A56F2E"/>
    <w:rsid w:val="00A60B73"/>
    <w:rsid w:val="00A64052"/>
    <w:rsid w:val="00A6449E"/>
    <w:rsid w:val="00A6611E"/>
    <w:rsid w:val="00A6787E"/>
    <w:rsid w:val="00A70A25"/>
    <w:rsid w:val="00A7120A"/>
    <w:rsid w:val="00A72086"/>
    <w:rsid w:val="00A725F2"/>
    <w:rsid w:val="00A738D3"/>
    <w:rsid w:val="00A7506F"/>
    <w:rsid w:val="00A7520A"/>
    <w:rsid w:val="00A75ABB"/>
    <w:rsid w:val="00A7638D"/>
    <w:rsid w:val="00A80344"/>
    <w:rsid w:val="00A81717"/>
    <w:rsid w:val="00A848BD"/>
    <w:rsid w:val="00A87248"/>
    <w:rsid w:val="00A87557"/>
    <w:rsid w:val="00A87ACF"/>
    <w:rsid w:val="00A90D72"/>
    <w:rsid w:val="00A91B90"/>
    <w:rsid w:val="00A93341"/>
    <w:rsid w:val="00A935DA"/>
    <w:rsid w:val="00A93ED1"/>
    <w:rsid w:val="00A945FD"/>
    <w:rsid w:val="00A948DE"/>
    <w:rsid w:val="00A96225"/>
    <w:rsid w:val="00A9622E"/>
    <w:rsid w:val="00A96C1E"/>
    <w:rsid w:val="00A97010"/>
    <w:rsid w:val="00A97471"/>
    <w:rsid w:val="00A97EA0"/>
    <w:rsid w:val="00AA0970"/>
    <w:rsid w:val="00AA0D5C"/>
    <w:rsid w:val="00AA43C2"/>
    <w:rsid w:val="00AA5E37"/>
    <w:rsid w:val="00AA6921"/>
    <w:rsid w:val="00AB07CD"/>
    <w:rsid w:val="00AB101F"/>
    <w:rsid w:val="00AB11BE"/>
    <w:rsid w:val="00AB2440"/>
    <w:rsid w:val="00AB2844"/>
    <w:rsid w:val="00AB35CD"/>
    <w:rsid w:val="00AB4857"/>
    <w:rsid w:val="00AB7319"/>
    <w:rsid w:val="00AB7541"/>
    <w:rsid w:val="00AB7EDE"/>
    <w:rsid w:val="00AB7F09"/>
    <w:rsid w:val="00AC0F10"/>
    <w:rsid w:val="00AC1F1B"/>
    <w:rsid w:val="00AC2604"/>
    <w:rsid w:val="00AC531F"/>
    <w:rsid w:val="00AC57B4"/>
    <w:rsid w:val="00AC6C45"/>
    <w:rsid w:val="00AD0FAF"/>
    <w:rsid w:val="00AD1D2D"/>
    <w:rsid w:val="00AD2935"/>
    <w:rsid w:val="00AD3834"/>
    <w:rsid w:val="00AD4E4A"/>
    <w:rsid w:val="00AD5EC6"/>
    <w:rsid w:val="00AE0D04"/>
    <w:rsid w:val="00AE279A"/>
    <w:rsid w:val="00AE2C6A"/>
    <w:rsid w:val="00AE2C8E"/>
    <w:rsid w:val="00AE3529"/>
    <w:rsid w:val="00AE3B5F"/>
    <w:rsid w:val="00AE4510"/>
    <w:rsid w:val="00AE6897"/>
    <w:rsid w:val="00AE6CB1"/>
    <w:rsid w:val="00AF06AE"/>
    <w:rsid w:val="00AF08AE"/>
    <w:rsid w:val="00AF12EE"/>
    <w:rsid w:val="00AF1413"/>
    <w:rsid w:val="00AF198F"/>
    <w:rsid w:val="00AF1BBD"/>
    <w:rsid w:val="00AF1C25"/>
    <w:rsid w:val="00AF33B5"/>
    <w:rsid w:val="00AF4A69"/>
    <w:rsid w:val="00B00045"/>
    <w:rsid w:val="00B010AB"/>
    <w:rsid w:val="00B02070"/>
    <w:rsid w:val="00B021DB"/>
    <w:rsid w:val="00B02584"/>
    <w:rsid w:val="00B03303"/>
    <w:rsid w:val="00B038FE"/>
    <w:rsid w:val="00B046A9"/>
    <w:rsid w:val="00B04814"/>
    <w:rsid w:val="00B0508B"/>
    <w:rsid w:val="00B06335"/>
    <w:rsid w:val="00B071F0"/>
    <w:rsid w:val="00B078AA"/>
    <w:rsid w:val="00B10058"/>
    <w:rsid w:val="00B1044D"/>
    <w:rsid w:val="00B10D49"/>
    <w:rsid w:val="00B10E3E"/>
    <w:rsid w:val="00B11A4E"/>
    <w:rsid w:val="00B12413"/>
    <w:rsid w:val="00B125D8"/>
    <w:rsid w:val="00B128C6"/>
    <w:rsid w:val="00B15DAD"/>
    <w:rsid w:val="00B176AD"/>
    <w:rsid w:val="00B200EE"/>
    <w:rsid w:val="00B20314"/>
    <w:rsid w:val="00B207A3"/>
    <w:rsid w:val="00B23533"/>
    <w:rsid w:val="00B2467A"/>
    <w:rsid w:val="00B255DD"/>
    <w:rsid w:val="00B25C1B"/>
    <w:rsid w:val="00B264C8"/>
    <w:rsid w:val="00B26B1C"/>
    <w:rsid w:val="00B26E5B"/>
    <w:rsid w:val="00B30490"/>
    <w:rsid w:val="00B3215C"/>
    <w:rsid w:val="00B329A5"/>
    <w:rsid w:val="00B32E84"/>
    <w:rsid w:val="00B333B4"/>
    <w:rsid w:val="00B354B6"/>
    <w:rsid w:val="00B36325"/>
    <w:rsid w:val="00B3642B"/>
    <w:rsid w:val="00B36B08"/>
    <w:rsid w:val="00B378A0"/>
    <w:rsid w:val="00B3790B"/>
    <w:rsid w:val="00B37B13"/>
    <w:rsid w:val="00B37C85"/>
    <w:rsid w:val="00B41DB2"/>
    <w:rsid w:val="00B432FC"/>
    <w:rsid w:val="00B43922"/>
    <w:rsid w:val="00B4446D"/>
    <w:rsid w:val="00B44708"/>
    <w:rsid w:val="00B45114"/>
    <w:rsid w:val="00B465A6"/>
    <w:rsid w:val="00B470F7"/>
    <w:rsid w:val="00B47A5D"/>
    <w:rsid w:val="00B47E72"/>
    <w:rsid w:val="00B500F6"/>
    <w:rsid w:val="00B503C3"/>
    <w:rsid w:val="00B50F6D"/>
    <w:rsid w:val="00B51652"/>
    <w:rsid w:val="00B52F42"/>
    <w:rsid w:val="00B570B8"/>
    <w:rsid w:val="00B61A43"/>
    <w:rsid w:val="00B63882"/>
    <w:rsid w:val="00B640CA"/>
    <w:rsid w:val="00B64691"/>
    <w:rsid w:val="00B64AAC"/>
    <w:rsid w:val="00B70305"/>
    <w:rsid w:val="00B70663"/>
    <w:rsid w:val="00B70D6C"/>
    <w:rsid w:val="00B710E9"/>
    <w:rsid w:val="00B725B1"/>
    <w:rsid w:val="00B733FE"/>
    <w:rsid w:val="00B73465"/>
    <w:rsid w:val="00B74427"/>
    <w:rsid w:val="00B761CF"/>
    <w:rsid w:val="00B76280"/>
    <w:rsid w:val="00B76893"/>
    <w:rsid w:val="00B76C98"/>
    <w:rsid w:val="00B76F73"/>
    <w:rsid w:val="00B81097"/>
    <w:rsid w:val="00B81E0A"/>
    <w:rsid w:val="00B81F70"/>
    <w:rsid w:val="00B8224E"/>
    <w:rsid w:val="00B82967"/>
    <w:rsid w:val="00B82D38"/>
    <w:rsid w:val="00B82E7E"/>
    <w:rsid w:val="00B83388"/>
    <w:rsid w:val="00B8493E"/>
    <w:rsid w:val="00B84BFE"/>
    <w:rsid w:val="00B84E2C"/>
    <w:rsid w:val="00B84E3A"/>
    <w:rsid w:val="00B85B04"/>
    <w:rsid w:val="00B86BED"/>
    <w:rsid w:val="00B86D21"/>
    <w:rsid w:val="00B87022"/>
    <w:rsid w:val="00B8749E"/>
    <w:rsid w:val="00B87556"/>
    <w:rsid w:val="00B87A0E"/>
    <w:rsid w:val="00B929A0"/>
    <w:rsid w:val="00B92BC0"/>
    <w:rsid w:val="00B93078"/>
    <w:rsid w:val="00B93FD4"/>
    <w:rsid w:val="00B94628"/>
    <w:rsid w:val="00B9550C"/>
    <w:rsid w:val="00B96091"/>
    <w:rsid w:val="00BA01FC"/>
    <w:rsid w:val="00BA0978"/>
    <w:rsid w:val="00BA27AD"/>
    <w:rsid w:val="00BA27B5"/>
    <w:rsid w:val="00BA3815"/>
    <w:rsid w:val="00BA3EDE"/>
    <w:rsid w:val="00BA4A58"/>
    <w:rsid w:val="00BA5A36"/>
    <w:rsid w:val="00BA6F05"/>
    <w:rsid w:val="00BB0450"/>
    <w:rsid w:val="00BB19BC"/>
    <w:rsid w:val="00BB1C9F"/>
    <w:rsid w:val="00BB3946"/>
    <w:rsid w:val="00BB4D51"/>
    <w:rsid w:val="00BB5531"/>
    <w:rsid w:val="00BB5A87"/>
    <w:rsid w:val="00BB6793"/>
    <w:rsid w:val="00BB7CF8"/>
    <w:rsid w:val="00BC04D5"/>
    <w:rsid w:val="00BC2413"/>
    <w:rsid w:val="00BC2AFB"/>
    <w:rsid w:val="00BC2BEB"/>
    <w:rsid w:val="00BC3509"/>
    <w:rsid w:val="00BC3CA9"/>
    <w:rsid w:val="00BC4896"/>
    <w:rsid w:val="00BC4D4E"/>
    <w:rsid w:val="00BC5042"/>
    <w:rsid w:val="00BC5FC3"/>
    <w:rsid w:val="00BC7E6A"/>
    <w:rsid w:val="00BD0ABA"/>
    <w:rsid w:val="00BD0BE4"/>
    <w:rsid w:val="00BD271F"/>
    <w:rsid w:val="00BD751F"/>
    <w:rsid w:val="00BD7DB9"/>
    <w:rsid w:val="00BE244A"/>
    <w:rsid w:val="00BE3503"/>
    <w:rsid w:val="00BE4714"/>
    <w:rsid w:val="00BE6C37"/>
    <w:rsid w:val="00BE70EF"/>
    <w:rsid w:val="00BF0013"/>
    <w:rsid w:val="00BF0E19"/>
    <w:rsid w:val="00BF14A4"/>
    <w:rsid w:val="00BF2545"/>
    <w:rsid w:val="00BF4BF3"/>
    <w:rsid w:val="00BF59C0"/>
    <w:rsid w:val="00BF62CB"/>
    <w:rsid w:val="00BF712A"/>
    <w:rsid w:val="00C00115"/>
    <w:rsid w:val="00C01E87"/>
    <w:rsid w:val="00C02743"/>
    <w:rsid w:val="00C03943"/>
    <w:rsid w:val="00C03BAE"/>
    <w:rsid w:val="00C03BC7"/>
    <w:rsid w:val="00C058C1"/>
    <w:rsid w:val="00C05E86"/>
    <w:rsid w:val="00C05EC5"/>
    <w:rsid w:val="00C07ED0"/>
    <w:rsid w:val="00C11D59"/>
    <w:rsid w:val="00C1255F"/>
    <w:rsid w:val="00C12FC0"/>
    <w:rsid w:val="00C14B13"/>
    <w:rsid w:val="00C1670E"/>
    <w:rsid w:val="00C16761"/>
    <w:rsid w:val="00C17082"/>
    <w:rsid w:val="00C2007F"/>
    <w:rsid w:val="00C20829"/>
    <w:rsid w:val="00C2111E"/>
    <w:rsid w:val="00C219EA"/>
    <w:rsid w:val="00C22180"/>
    <w:rsid w:val="00C23DBC"/>
    <w:rsid w:val="00C2428A"/>
    <w:rsid w:val="00C25428"/>
    <w:rsid w:val="00C26B44"/>
    <w:rsid w:val="00C272D0"/>
    <w:rsid w:val="00C2736B"/>
    <w:rsid w:val="00C275CD"/>
    <w:rsid w:val="00C278D4"/>
    <w:rsid w:val="00C303E3"/>
    <w:rsid w:val="00C31D84"/>
    <w:rsid w:val="00C33821"/>
    <w:rsid w:val="00C3468C"/>
    <w:rsid w:val="00C3687A"/>
    <w:rsid w:val="00C374C9"/>
    <w:rsid w:val="00C37FA6"/>
    <w:rsid w:val="00C4296B"/>
    <w:rsid w:val="00C43174"/>
    <w:rsid w:val="00C4498D"/>
    <w:rsid w:val="00C45447"/>
    <w:rsid w:val="00C47299"/>
    <w:rsid w:val="00C47471"/>
    <w:rsid w:val="00C476CC"/>
    <w:rsid w:val="00C50085"/>
    <w:rsid w:val="00C50761"/>
    <w:rsid w:val="00C509B6"/>
    <w:rsid w:val="00C51008"/>
    <w:rsid w:val="00C536C7"/>
    <w:rsid w:val="00C544AD"/>
    <w:rsid w:val="00C551E3"/>
    <w:rsid w:val="00C557B8"/>
    <w:rsid w:val="00C60C45"/>
    <w:rsid w:val="00C620DB"/>
    <w:rsid w:val="00C709B9"/>
    <w:rsid w:val="00C7111E"/>
    <w:rsid w:val="00C71588"/>
    <w:rsid w:val="00C71B8D"/>
    <w:rsid w:val="00C7571B"/>
    <w:rsid w:val="00C7665B"/>
    <w:rsid w:val="00C767CB"/>
    <w:rsid w:val="00C770E2"/>
    <w:rsid w:val="00C77F88"/>
    <w:rsid w:val="00C802C5"/>
    <w:rsid w:val="00C80E60"/>
    <w:rsid w:val="00C820CE"/>
    <w:rsid w:val="00C82D1A"/>
    <w:rsid w:val="00C83014"/>
    <w:rsid w:val="00C831AF"/>
    <w:rsid w:val="00C838DD"/>
    <w:rsid w:val="00C84871"/>
    <w:rsid w:val="00C869CD"/>
    <w:rsid w:val="00C86EBA"/>
    <w:rsid w:val="00C87014"/>
    <w:rsid w:val="00C90A40"/>
    <w:rsid w:val="00C90CB2"/>
    <w:rsid w:val="00C9257E"/>
    <w:rsid w:val="00C9265E"/>
    <w:rsid w:val="00C93133"/>
    <w:rsid w:val="00C93A49"/>
    <w:rsid w:val="00C9617D"/>
    <w:rsid w:val="00C9771E"/>
    <w:rsid w:val="00C979D8"/>
    <w:rsid w:val="00C97EBA"/>
    <w:rsid w:val="00CA09D6"/>
    <w:rsid w:val="00CA0B6F"/>
    <w:rsid w:val="00CA0D81"/>
    <w:rsid w:val="00CA2364"/>
    <w:rsid w:val="00CA3FC9"/>
    <w:rsid w:val="00CA426E"/>
    <w:rsid w:val="00CA5C2D"/>
    <w:rsid w:val="00CA6A97"/>
    <w:rsid w:val="00CA6B12"/>
    <w:rsid w:val="00CA7AB7"/>
    <w:rsid w:val="00CB0160"/>
    <w:rsid w:val="00CB06C5"/>
    <w:rsid w:val="00CB1D65"/>
    <w:rsid w:val="00CB2090"/>
    <w:rsid w:val="00CB21A7"/>
    <w:rsid w:val="00CB3C63"/>
    <w:rsid w:val="00CB4487"/>
    <w:rsid w:val="00CB483B"/>
    <w:rsid w:val="00CB4FD4"/>
    <w:rsid w:val="00CB5E52"/>
    <w:rsid w:val="00CB5E81"/>
    <w:rsid w:val="00CB6FF9"/>
    <w:rsid w:val="00CC015E"/>
    <w:rsid w:val="00CC0166"/>
    <w:rsid w:val="00CC141E"/>
    <w:rsid w:val="00CC1E8A"/>
    <w:rsid w:val="00CC221F"/>
    <w:rsid w:val="00CC2D8F"/>
    <w:rsid w:val="00CC3329"/>
    <w:rsid w:val="00CC4021"/>
    <w:rsid w:val="00CC41C4"/>
    <w:rsid w:val="00CC49FE"/>
    <w:rsid w:val="00CC4AFF"/>
    <w:rsid w:val="00CC4C6E"/>
    <w:rsid w:val="00CC4F45"/>
    <w:rsid w:val="00CC58B7"/>
    <w:rsid w:val="00CC662D"/>
    <w:rsid w:val="00CC6C07"/>
    <w:rsid w:val="00CC6D40"/>
    <w:rsid w:val="00CD0B4D"/>
    <w:rsid w:val="00CD113D"/>
    <w:rsid w:val="00CD145F"/>
    <w:rsid w:val="00CD22B9"/>
    <w:rsid w:val="00CD255A"/>
    <w:rsid w:val="00CD32FA"/>
    <w:rsid w:val="00CD3AE6"/>
    <w:rsid w:val="00CD49EE"/>
    <w:rsid w:val="00CD4C1B"/>
    <w:rsid w:val="00CD7E6E"/>
    <w:rsid w:val="00CE0000"/>
    <w:rsid w:val="00CE01B2"/>
    <w:rsid w:val="00CE04E6"/>
    <w:rsid w:val="00CE0BEA"/>
    <w:rsid w:val="00CE0C59"/>
    <w:rsid w:val="00CE157D"/>
    <w:rsid w:val="00CE1EC2"/>
    <w:rsid w:val="00CE3A4F"/>
    <w:rsid w:val="00CE4619"/>
    <w:rsid w:val="00CE4D50"/>
    <w:rsid w:val="00CE4FAC"/>
    <w:rsid w:val="00CE5FB4"/>
    <w:rsid w:val="00CF0179"/>
    <w:rsid w:val="00CF241B"/>
    <w:rsid w:val="00CF30B1"/>
    <w:rsid w:val="00CF315C"/>
    <w:rsid w:val="00CF356E"/>
    <w:rsid w:val="00CF45B4"/>
    <w:rsid w:val="00CF5013"/>
    <w:rsid w:val="00CF5C18"/>
    <w:rsid w:val="00CF6148"/>
    <w:rsid w:val="00CF7306"/>
    <w:rsid w:val="00CF774E"/>
    <w:rsid w:val="00D00E6C"/>
    <w:rsid w:val="00D01023"/>
    <w:rsid w:val="00D014D2"/>
    <w:rsid w:val="00D01780"/>
    <w:rsid w:val="00D019EA"/>
    <w:rsid w:val="00D033E2"/>
    <w:rsid w:val="00D03A46"/>
    <w:rsid w:val="00D03E12"/>
    <w:rsid w:val="00D06202"/>
    <w:rsid w:val="00D0620D"/>
    <w:rsid w:val="00D063D4"/>
    <w:rsid w:val="00D07D85"/>
    <w:rsid w:val="00D107E5"/>
    <w:rsid w:val="00D1116C"/>
    <w:rsid w:val="00D11585"/>
    <w:rsid w:val="00D118EF"/>
    <w:rsid w:val="00D122C5"/>
    <w:rsid w:val="00D12EDF"/>
    <w:rsid w:val="00D1358D"/>
    <w:rsid w:val="00D14A1B"/>
    <w:rsid w:val="00D17026"/>
    <w:rsid w:val="00D1778E"/>
    <w:rsid w:val="00D205AB"/>
    <w:rsid w:val="00D20661"/>
    <w:rsid w:val="00D20798"/>
    <w:rsid w:val="00D20DB4"/>
    <w:rsid w:val="00D213FF"/>
    <w:rsid w:val="00D22044"/>
    <w:rsid w:val="00D22BFD"/>
    <w:rsid w:val="00D23CD5"/>
    <w:rsid w:val="00D26DDA"/>
    <w:rsid w:val="00D26F31"/>
    <w:rsid w:val="00D32DAC"/>
    <w:rsid w:val="00D33700"/>
    <w:rsid w:val="00D33A15"/>
    <w:rsid w:val="00D367A1"/>
    <w:rsid w:val="00D4046A"/>
    <w:rsid w:val="00D4110A"/>
    <w:rsid w:val="00D41D02"/>
    <w:rsid w:val="00D42C44"/>
    <w:rsid w:val="00D43035"/>
    <w:rsid w:val="00D43A6A"/>
    <w:rsid w:val="00D46071"/>
    <w:rsid w:val="00D46870"/>
    <w:rsid w:val="00D47AC4"/>
    <w:rsid w:val="00D50183"/>
    <w:rsid w:val="00D50515"/>
    <w:rsid w:val="00D520E2"/>
    <w:rsid w:val="00D54AAC"/>
    <w:rsid w:val="00D55816"/>
    <w:rsid w:val="00D56567"/>
    <w:rsid w:val="00D568E1"/>
    <w:rsid w:val="00D56C5D"/>
    <w:rsid w:val="00D572D3"/>
    <w:rsid w:val="00D57305"/>
    <w:rsid w:val="00D5761F"/>
    <w:rsid w:val="00D57A65"/>
    <w:rsid w:val="00D607B2"/>
    <w:rsid w:val="00D60B2A"/>
    <w:rsid w:val="00D610D5"/>
    <w:rsid w:val="00D617F0"/>
    <w:rsid w:val="00D61E8E"/>
    <w:rsid w:val="00D62EA7"/>
    <w:rsid w:val="00D637CC"/>
    <w:rsid w:val="00D64596"/>
    <w:rsid w:val="00D66337"/>
    <w:rsid w:val="00D6736C"/>
    <w:rsid w:val="00D707EC"/>
    <w:rsid w:val="00D72DE7"/>
    <w:rsid w:val="00D743B1"/>
    <w:rsid w:val="00D74738"/>
    <w:rsid w:val="00D74A2B"/>
    <w:rsid w:val="00D75134"/>
    <w:rsid w:val="00D75618"/>
    <w:rsid w:val="00D7587E"/>
    <w:rsid w:val="00D76EF3"/>
    <w:rsid w:val="00D770E9"/>
    <w:rsid w:val="00D77771"/>
    <w:rsid w:val="00D8252D"/>
    <w:rsid w:val="00D826C7"/>
    <w:rsid w:val="00D832DB"/>
    <w:rsid w:val="00D83B97"/>
    <w:rsid w:val="00D8515D"/>
    <w:rsid w:val="00D8590D"/>
    <w:rsid w:val="00D865AA"/>
    <w:rsid w:val="00D86ABA"/>
    <w:rsid w:val="00D90102"/>
    <w:rsid w:val="00D93ABB"/>
    <w:rsid w:val="00D942E2"/>
    <w:rsid w:val="00D9466E"/>
    <w:rsid w:val="00D95128"/>
    <w:rsid w:val="00D95542"/>
    <w:rsid w:val="00D9628E"/>
    <w:rsid w:val="00D96439"/>
    <w:rsid w:val="00D96F56"/>
    <w:rsid w:val="00D97047"/>
    <w:rsid w:val="00D97D2A"/>
    <w:rsid w:val="00DA1089"/>
    <w:rsid w:val="00DA283B"/>
    <w:rsid w:val="00DA2869"/>
    <w:rsid w:val="00DA286A"/>
    <w:rsid w:val="00DA3AB6"/>
    <w:rsid w:val="00DA4A44"/>
    <w:rsid w:val="00DA4F80"/>
    <w:rsid w:val="00DA5A76"/>
    <w:rsid w:val="00DA6FDC"/>
    <w:rsid w:val="00DA76DC"/>
    <w:rsid w:val="00DA7CD8"/>
    <w:rsid w:val="00DB0DFA"/>
    <w:rsid w:val="00DB2B76"/>
    <w:rsid w:val="00DB34E4"/>
    <w:rsid w:val="00DB34E9"/>
    <w:rsid w:val="00DB6253"/>
    <w:rsid w:val="00DB7C04"/>
    <w:rsid w:val="00DB7D9E"/>
    <w:rsid w:val="00DC08BC"/>
    <w:rsid w:val="00DC0A74"/>
    <w:rsid w:val="00DC0FB6"/>
    <w:rsid w:val="00DC1845"/>
    <w:rsid w:val="00DC217C"/>
    <w:rsid w:val="00DC2F60"/>
    <w:rsid w:val="00DC2FAC"/>
    <w:rsid w:val="00DC3107"/>
    <w:rsid w:val="00DC3685"/>
    <w:rsid w:val="00DC4BFD"/>
    <w:rsid w:val="00DC5136"/>
    <w:rsid w:val="00DC52C4"/>
    <w:rsid w:val="00DC6251"/>
    <w:rsid w:val="00DC6531"/>
    <w:rsid w:val="00DD0B7A"/>
    <w:rsid w:val="00DD15F6"/>
    <w:rsid w:val="00DD2357"/>
    <w:rsid w:val="00DD3F17"/>
    <w:rsid w:val="00DD5944"/>
    <w:rsid w:val="00DD6949"/>
    <w:rsid w:val="00DE0217"/>
    <w:rsid w:val="00DE03A0"/>
    <w:rsid w:val="00DE0929"/>
    <w:rsid w:val="00DE0F59"/>
    <w:rsid w:val="00DE18A4"/>
    <w:rsid w:val="00DE2249"/>
    <w:rsid w:val="00DE3A02"/>
    <w:rsid w:val="00DE3AA5"/>
    <w:rsid w:val="00DE4A31"/>
    <w:rsid w:val="00DE6153"/>
    <w:rsid w:val="00DE63C5"/>
    <w:rsid w:val="00DE70A8"/>
    <w:rsid w:val="00DE7EA5"/>
    <w:rsid w:val="00DF048F"/>
    <w:rsid w:val="00DF0850"/>
    <w:rsid w:val="00DF10CF"/>
    <w:rsid w:val="00DF164F"/>
    <w:rsid w:val="00DF25A6"/>
    <w:rsid w:val="00DF2D58"/>
    <w:rsid w:val="00DF484E"/>
    <w:rsid w:val="00DF6817"/>
    <w:rsid w:val="00DF6E66"/>
    <w:rsid w:val="00DF7117"/>
    <w:rsid w:val="00DF74DB"/>
    <w:rsid w:val="00DF76BF"/>
    <w:rsid w:val="00DF7999"/>
    <w:rsid w:val="00DF7A97"/>
    <w:rsid w:val="00E006D0"/>
    <w:rsid w:val="00E00EA6"/>
    <w:rsid w:val="00E027DF"/>
    <w:rsid w:val="00E05132"/>
    <w:rsid w:val="00E05311"/>
    <w:rsid w:val="00E0537D"/>
    <w:rsid w:val="00E0634D"/>
    <w:rsid w:val="00E0682C"/>
    <w:rsid w:val="00E12DA5"/>
    <w:rsid w:val="00E13209"/>
    <w:rsid w:val="00E13AA2"/>
    <w:rsid w:val="00E13DA8"/>
    <w:rsid w:val="00E14551"/>
    <w:rsid w:val="00E14967"/>
    <w:rsid w:val="00E14997"/>
    <w:rsid w:val="00E15642"/>
    <w:rsid w:val="00E165EC"/>
    <w:rsid w:val="00E16F42"/>
    <w:rsid w:val="00E20918"/>
    <w:rsid w:val="00E21491"/>
    <w:rsid w:val="00E21A45"/>
    <w:rsid w:val="00E2286F"/>
    <w:rsid w:val="00E228E4"/>
    <w:rsid w:val="00E22AA9"/>
    <w:rsid w:val="00E238CB"/>
    <w:rsid w:val="00E240D3"/>
    <w:rsid w:val="00E24650"/>
    <w:rsid w:val="00E24D33"/>
    <w:rsid w:val="00E253AE"/>
    <w:rsid w:val="00E26ED5"/>
    <w:rsid w:val="00E27050"/>
    <w:rsid w:val="00E309BA"/>
    <w:rsid w:val="00E31320"/>
    <w:rsid w:val="00E317EC"/>
    <w:rsid w:val="00E33888"/>
    <w:rsid w:val="00E35865"/>
    <w:rsid w:val="00E36F79"/>
    <w:rsid w:val="00E37FAF"/>
    <w:rsid w:val="00E401A2"/>
    <w:rsid w:val="00E4109B"/>
    <w:rsid w:val="00E4152F"/>
    <w:rsid w:val="00E4274D"/>
    <w:rsid w:val="00E44164"/>
    <w:rsid w:val="00E445ED"/>
    <w:rsid w:val="00E44778"/>
    <w:rsid w:val="00E45203"/>
    <w:rsid w:val="00E45305"/>
    <w:rsid w:val="00E460DF"/>
    <w:rsid w:val="00E46DC7"/>
    <w:rsid w:val="00E47078"/>
    <w:rsid w:val="00E47B91"/>
    <w:rsid w:val="00E50D80"/>
    <w:rsid w:val="00E520B8"/>
    <w:rsid w:val="00E52F7D"/>
    <w:rsid w:val="00E53FBD"/>
    <w:rsid w:val="00E561D9"/>
    <w:rsid w:val="00E56269"/>
    <w:rsid w:val="00E62364"/>
    <w:rsid w:val="00E62ED4"/>
    <w:rsid w:val="00E63701"/>
    <w:rsid w:val="00E637AD"/>
    <w:rsid w:val="00E63E9E"/>
    <w:rsid w:val="00E63EE3"/>
    <w:rsid w:val="00E6451A"/>
    <w:rsid w:val="00E647E8"/>
    <w:rsid w:val="00E65641"/>
    <w:rsid w:val="00E65862"/>
    <w:rsid w:val="00E663C4"/>
    <w:rsid w:val="00E67B90"/>
    <w:rsid w:val="00E70B48"/>
    <w:rsid w:val="00E70C7C"/>
    <w:rsid w:val="00E70D37"/>
    <w:rsid w:val="00E71178"/>
    <w:rsid w:val="00E71464"/>
    <w:rsid w:val="00E7289C"/>
    <w:rsid w:val="00E73FE3"/>
    <w:rsid w:val="00E749E1"/>
    <w:rsid w:val="00E74A68"/>
    <w:rsid w:val="00E751E3"/>
    <w:rsid w:val="00E751E9"/>
    <w:rsid w:val="00E775AA"/>
    <w:rsid w:val="00E77D11"/>
    <w:rsid w:val="00E80700"/>
    <w:rsid w:val="00E810C3"/>
    <w:rsid w:val="00E81DF9"/>
    <w:rsid w:val="00E83AE1"/>
    <w:rsid w:val="00E85258"/>
    <w:rsid w:val="00E86526"/>
    <w:rsid w:val="00E86875"/>
    <w:rsid w:val="00E86B41"/>
    <w:rsid w:val="00E86E56"/>
    <w:rsid w:val="00E87472"/>
    <w:rsid w:val="00E90235"/>
    <w:rsid w:val="00E930A4"/>
    <w:rsid w:val="00E9498C"/>
    <w:rsid w:val="00E95C48"/>
    <w:rsid w:val="00E964F2"/>
    <w:rsid w:val="00E9706F"/>
    <w:rsid w:val="00EA1284"/>
    <w:rsid w:val="00EA3023"/>
    <w:rsid w:val="00EA37C3"/>
    <w:rsid w:val="00EA6665"/>
    <w:rsid w:val="00EB0DC3"/>
    <w:rsid w:val="00EB547A"/>
    <w:rsid w:val="00EB5DB6"/>
    <w:rsid w:val="00EB62BF"/>
    <w:rsid w:val="00EB641D"/>
    <w:rsid w:val="00EB69BA"/>
    <w:rsid w:val="00EB6A86"/>
    <w:rsid w:val="00EC00E2"/>
    <w:rsid w:val="00EC0640"/>
    <w:rsid w:val="00EC188C"/>
    <w:rsid w:val="00EC2666"/>
    <w:rsid w:val="00EC2FCF"/>
    <w:rsid w:val="00EC34D3"/>
    <w:rsid w:val="00EC5A69"/>
    <w:rsid w:val="00EC5C22"/>
    <w:rsid w:val="00EC6138"/>
    <w:rsid w:val="00EC6C0F"/>
    <w:rsid w:val="00EC71DC"/>
    <w:rsid w:val="00EC773D"/>
    <w:rsid w:val="00EC7FC3"/>
    <w:rsid w:val="00ED0845"/>
    <w:rsid w:val="00ED1460"/>
    <w:rsid w:val="00ED1A4E"/>
    <w:rsid w:val="00ED1A89"/>
    <w:rsid w:val="00ED27D3"/>
    <w:rsid w:val="00ED3AA1"/>
    <w:rsid w:val="00ED4993"/>
    <w:rsid w:val="00ED4CBA"/>
    <w:rsid w:val="00ED6930"/>
    <w:rsid w:val="00ED7024"/>
    <w:rsid w:val="00EE0E57"/>
    <w:rsid w:val="00EE259D"/>
    <w:rsid w:val="00EE2939"/>
    <w:rsid w:val="00EE33CB"/>
    <w:rsid w:val="00EE474B"/>
    <w:rsid w:val="00EE4989"/>
    <w:rsid w:val="00EE4B59"/>
    <w:rsid w:val="00EE4BEB"/>
    <w:rsid w:val="00EE53C7"/>
    <w:rsid w:val="00EE53D2"/>
    <w:rsid w:val="00EE61B2"/>
    <w:rsid w:val="00EF02C5"/>
    <w:rsid w:val="00EF1E2E"/>
    <w:rsid w:val="00EF208C"/>
    <w:rsid w:val="00EF39BE"/>
    <w:rsid w:val="00EF3CB9"/>
    <w:rsid w:val="00EF61F5"/>
    <w:rsid w:val="00EF6F9D"/>
    <w:rsid w:val="00EF7102"/>
    <w:rsid w:val="00EF7668"/>
    <w:rsid w:val="00EF7A92"/>
    <w:rsid w:val="00F01EEB"/>
    <w:rsid w:val="00F0395B"/>
    <w:rsid w:val="00F04C65"/>
    <w:rsid w:val="00F064A1"/>
    <w:rsid w:val="00F07DDD"/>
    <w:rsid w:val="00F1213D"/>
    <w:rsid w:val="00F12467"/>
    <w:rsid w:val="00F12ACB"/>
    <w:rsid w:val="00F133B4"/>
    <w:rsid w:val="00F136EB"/>
    <w:rsid w:val="00F148BB"/>
    <w:rsid w:val="00F174FF"/>
    <w:rsid w:val="00F17E03"/>
    <w:rsid w:val="00F20488"/>
    <w:rsid w:val="00F2080B"/>
    <w:rsid w:val="00F20AE5"/>
    <w:rsid w:val="00F21004"/>
    <w:rsid w:val="00F21630"/>
    <w:rsid w:val="00F22A63"/>
    <w:rsid w:val="00F23167"/>
    <w:rsid w:val="00F30295"/>
    <w:rsid w:val="00F318D6"/>
    <w:rsid w:val="00F31C87"/>
    <w:rsid w:val="00F31DBA"/>
    <w:rsid w:val="00F33851"/>
    <w:rsid w:val="00F33E25"/>
    <w:rsid w:val="00F3446C"/>
    <w:rsid w:val="00F35680"/>
    <w:rsid w:val="00F3597B"/>
    <w:rsid w:val="00F361E4"/>
    <w:rsid w:val="00F3755D"/>
    <w:rsid w:val="00F3790B"/>
    <w:rsid w:val="00F40352"/>
    <w:rsid w:val="00F41916"/>
    <w:rsid w:val="00F41A12"/>
    <w:rsid w:val="00F4311C"/>
    <w:rsid w:val="00F4405F"/>
    <w:rsid w:val="00F4424B"/>
    <w:rsid w:val="00F45964"/>
    <w:rsid w:val="00F46AF9"/>
    <w:rsid w:val="00F47AED"/>
    <w:rsid w:val="00F50C0F"/>
    <w:rsid w:val="00F515A3"/>
    <w:rsid w:val="00F53AD1"/>
    <w:rsid w:val="00F54243"/>
    <w:rsid w:val="00F544E2"/>
    <w:rsid w:val="00F547D5"/>
    <w:rsid w:val="00F55044"/>
    <w:rsid w:val="00F57505"/>
    <w:rsid w:val="00F57D99"/>
    <w:rsid w:val="00F6089D"/>
    <w:rsid w:val="00F61112"/>
    <w:rsid w:val="00F612CB"/>
    <w:rsid w:val="00F61458"/>
    <w:rsid w:val="00F62846"/>
    <w:rsid w:val="00F648E8"/>
    <w:rsid w:val="00F66163"/>
    <w:rsid w:val="00F7011D"/>
    <w:rsid w:val="00F70BA2"/>
    <w:rsid w:val="00F72F53"/>
    <w:rsid w:val="00F74576"/>
    <w:rsid w:val="00F75238"/>
    <w:rsid w:val="00F76751"/>
    <w:rsid w:val="00F77D86"/>
    <w:rsid w:val="00F81322"/>
    <w:rsid w:val="00F81D3A"/>
    <w:rsid w:val="00F83021"/>
    <w:rsid w:val="00F8523C"/>
    <w:rsid w:val="00F85B37"/>
    <w:rsid w:val="00F85DCE"/>
    <w:rsid w:val="00F9077D"/>
    <w:rsid w:val="00F90E97"/>
    <w:rsid w:val="00F91B93"/>
    <w:rsid w:val="00F91C4E"/>
    <w:rsid w:val="00F91D78"/>
    <w:rsid w:val="00F91DFD"/>
    <w:rsid w:val="00F93550"/>
    <w:rsid w:val="00F95F49"/>
    <w:rsid w:val="00F964CB"/>
    <w:rsid w:val="00F96F5D"/>
    <w:rsid w:val="00F971E5"/>
    <w:rsid w:val="00FA0E7C"/>
    <w:rsid w:val="00FA22C4"/>
    <w:rsid w:val="00FA282D"/>
    <w:rsid w:val="00FA450E"/>
    <w:rsid w:val="00FA496E"/>
    <w:rsid w:val="00FA49B4"/>
    <w:rsid w:val="00FA5204"/>
    <w:rsid w:val="00FA56C0"/>
    <w:rsid w:val="00FA7297"/>
    <w:rsid w:val="00FB01A7"/>
    <w:rsid w:val="00FB3CC6"/>
    <w:rsid w:val="00FB42A2"/>
    <w:rsid w:val="00FB5D4D"/>
    <w:rsid w:val="00FB5DCA"/>
    <w:rsid w:val="00FC000D"/>
    <w:rsid w:val="00FC1514"/>
    <w:rsid w:val="00FC2779"/>
    <w:rsid w:val="00FC3511"/>
    <w:rsid w:val="00FC3E3E"/>
    <w:rsid w:val="00FC658F"/>
    <w:rsid w:val="00FD18C1"/>
    <w:rsid w:val="00FD1D6C"/>
    <w:rsid w:val="00FD21DD"/>
    <w:rsid w:val="00FD2204"/>
    <w:rsid w:val="00FD25BA"/>
    <w:rsid w:val="00FD40E2"/>
    <w:rsid w:val="00FD4F8D"/>
    <w:rsid w:val="00FD5ED3"/>
    <w:rsid w:val="00FD76E3"/>
    <w:rsid w:val="00FE0DAD"/>
    <w:rsid w:val="00FE1A08"/>
    <w:rsid w:val="00FE3378"/>
    <w:rsid w:val="00FE3B99"/>
    <w:rsid w:val="00FE7894"/>
    <w:rsid w:val="00FE78E1"/>
    <w:rsid w:val="00FE7F13"/>
    <w:rsid w:val="00FF0AB1"/>
    <w:rsid w:val="00FF19E4"/>
    <w:rsid w:val="00FF1D3F"/>
    <w:rsid w:val="00FF289B"/>
    <w:rsid w:val="00FF35C1"/>
    <w:rsid w:val="00FF35FC"/>
    <w:rsid w:val="00FF5097"/>
    <w:rsid w:val="00FF5699"/>
    <w:rsid w:val="00FF5FFF"/>
    <w:rsid w:val="00FF6015"/>
    <w:rsid w:val="00FF61FF"/>
    <w:rsid w:val="00FF675F"/>
    <w:rsid w:val="00FF6CD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rules v:ext="edit">
        <o:r id="V:Rule3" type="connector" idref="#_x0000_s1037"/>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0475"/>
    <w:rPr>
      <w:sz w:val="24"/>
      <w:szCs w:val="24"/>
      <w:lang w:val="en-US" w:eastAsia="en-US"/>
    </w:rPr>
  </w:style>
  <w:style w:type="paragraph" w:styleId="Heading1">
    <w:name w:val="heading 1"/>
    <w:basedOn w:val="Normal"/>
    <w:next w:val="Normal"/>
    <w:link w:val="Heading1Char"/>
    <w:qFormat/>
    <w:rsid w:val="00075B3C"/>
    <w:pPr>
      <w:keepNext/>
      <w:outlineLvl w:val="0"/>
    </w:pPr>
    <w:rPr>
      <w:rFonts w:ascii=".VnTime" w:hAnsi=".VnTime"/>
      <w:i/>
      <w:iCs/>
      <w:sz w:val="26"/>
      <w:lang w:val="vi-VN"/>
    </w:rPr>
  </w:style>
  <w:style w:type="paragraph" w:styleId="Heading2">
    <w:name w:val="heading 2"/>
    <w:basedOn w:val="Normal"/>
    <w:next w:val="Normal"/>
    <w:qFormat/>
    <w:rsid w:val="00E80700"/>
    <w:pPr>
      <w:keepNext/>
      <w:outlineLvl w:val="1"/>
    </w:pPr>
    <w:rPr>
      <w:rFonts w:ascii=".VnTime" w:hAnsi=".VnTime"/>
      <w:i/>
      <w:sz w:val="28"/>
      <w:szCs w:val="20"/>
    </w:rPr>
  </w:style>
  <w:style w:type="paragraph" w:styleId="Heading3">
    <w:name w:val="heading 3"/>
    <w:basedOn w:val="Normal"/>
    <w:next w:val="Normal"/>
    <w:link w:val="Heading3Char"/>
    <w:qFormat/>
    <w:rsid w:val="00075B3C"/>
    <w:pPr>
      <w:keepNext/>
      <w:outlineLvl w:val="2"/>
    </w:pPr>
    <w:rPr>
      <w:rFonts w:ascii=".VnTimeH" w:hAnsi=".VnTimeH"/>
      <w:b/>
      <w:bCs/>
      <w:sz w:val="26"/>
      <w:lang w:val="vi-VN"/>
    </w:rPr>
  </w:style>
  <w:style w:type="paragraph" w:styleId="Heading4">
    <w:name w:val="heading 4"/>
    <w:basedOn w:val="Normal"/>
    <w:next w:val="Normal"/>
    <w:link w:val="Heading4Char"/>
    <w:qFormat/>
    <w:rsid w:val="00075B3C"/>
    <w:pPr>
      <w:keepNext/>
      <w:ind w:left="360"/>
      <w:jc w:val="center"/>
      <w:outlineLvl w:val="3"/>
    </w:pPr>
    <w:rPr>
      <w:rFonts w:ascii=".VnTimeH" w:hAnsi=".VnTimeH"/>
      <w:b/>
      <w:bCs/>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700"/>
    <w:pPr>
      <w:tabs>
        <w:tab w:val="center" w:pos="4320"/>
        <w:tab w:val="right" w:pos="8640"/>
      </w:tabs>
    </w:pPr>
    <w:rPr>
      <w:rFonts w:ascii=".VnTime" w:hAnsi=".VnTime"/>
      <w:sz w:val="28"/>
      <w:szCs w:val="28"/>
    </w:rPr>
  </w:style>
  <w:style w:type="paragraph" w:styleId="Footer">
    <w:name w:val="footer"/>
    <w:basedOn w:val="Normal"/>
    <w:rsid w:val="00E80700"/>
    <w:pPr>
      <w:tabs>
        <w:tab w:val="center" w:pos="4320"/>
        <w:tab w:val="right" w:pos="8640"/>
      </w:tabs>
    </w:pPr>
    <w:rPr>
      <w:rFonts w:ascii=".VnTime" w:hAnsi=".VnTime"/>
      <w:sz w:val="28"/>
      <w:szCs w:val="28"/>
    </w:rPr>
  </w:style>
  <w:style w:type="character" w:styleId="PageNumber">
    <w:name w:val="page number"/>
    <w:basedOn w:val="DefaultParagraphFont"/>
    <w:rsid w:val="00E80700"/>
  </w:style>
  <w:style w:type="paragraph" w:styleId="BodyText">
    <w:name w:val="Body Text"/>
    <w:basedOn w:val="Normal"/>
    <w:link w:val="BodyTextChar"/>
    <w:rsid w:val="00E80700"/>
    <w:pPr>
      <w:spacing w:after="120"/>
    </w:pPr>
    <w:rPr>
      <w:rFonts w:ascii=".VnTime" w:hAnsi=".VnTime"/>
      <w:sz w:val="28"/>
      <w:szCs w:val="28"/>
    </w:rPr>
  </w:style>
  <w:style w:type="character" w:customStyle="1" w:styleId="BodyTextChar">
    <w:name w:val="Body Text Char"/>
    <w:link w:val="BodyText"/>
    <w:rsid w:val="00E80700"/>
    <w:rPr>
      <w:rFonts w:ascii=".VnTime" w:hAnsi=".VnTime"/>
      <w:sz w:val="28"/>
      <w:szCs w:val="28"/>
      <w:lang w:val="en-US" w:eastAsia="en-US" w:bidi="ar-SA"/>
    </w:rPr>
  </w:style>
  <w:style w:type="paragraph" w:customStyle="1" w:styleId="CharCharCharChar">
    <w:name w:val="Char Char Char Char"/>
    <w:basedOn w:val="Normal"/>
    <w:semiHidden/>
    <w:rsid w:val="00467448"/>
    <w:pPr>
      <w:spacing w:after="160" w:line="240" w:lineRule="exact"/>
    </w:pPr>
    <w:rPr>
      <w:rFonts w:ascii="Arial" w:hAnsi="Arial"/>
      <w:sz w:val="22"/>
      <w:szCs w:val="22"/>
    </w:rPr>
  </w:style>
  <w:style w:type="paragraph" w:styleId="NormalWeb">
    <w:name w:val="Normal (Web)"/>
    <w:basedOn w:val="Normal"/>
    <w:uiPriority w:val="99"/>
    <w:rsid w:val="00467448"/>
    <w:pPr>
      <w:spacing w:before="100" w:beforeAutospacing="1" w:after="100" w:afterAutospacing="1"/>
    </w:pPr>
  </w:style>
  <w:style w:type="paragraph" w:customStyle="1" w:styleId="CharCharCharCharCharCharChar">
    <w:name w:val="Char Char Char Char Char Char Char"/>
    <w:basedOn w:val="Normal"/>
    <w:semiHidden/>
    <w:rsid w:val="00D03A46"/>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semiHidden/>
    <w:rsid w:val="00D014D2"/>
    <w:pPr>
      <w:spacing w:after="160" w:line="240" w:lineRule="exact"/>
    </w:pPr>
    <w:rPr>
      <w:rFonts w:ascii="Arial" w:hAnsi="Arial"/>
      <w:sz w:val="22"/>
      <w:szCs w:val="22"/>
    </w:rPr>
  </w:style>
  <w:style w:type="paragraph" w:customStyle="1" w:styleId="CharCharCharCharCharCharCharCharCharChar0">
    <w:name w:val="Char Char Char Char Char Char Char Char Char Char"/>
    <w:basedOn w:val="Normal"/>
    <w:semiHidden/>
    <w:rsid w:val="00E460DF"/>
    <w:pPr>
      <w:spacing w:after="160" w:line="240" w:lineRule="exact"/>
    </w:pPr>
    <w:rPr>
      <w:rFonts w:ascii="Arial" w:hAnsi="Arial"/>
      <w:sz w:val="22"/>
      <w:szCs w:val="22"/>
    </w:rPr>
  </w:style>
  <w:style w:type="table" w:styleId="TableGrid">
    <w:name w:val="Table Grid"/>
    <w:basedOn w:val="TableNormal"/>
    <w:rsid w:val="000E4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dieund">
    <w:name w:val="n-dieund"/>
    <w:basedOn w:val="Normal"/>
    <w:rsid w:val="00775B7F"/>
    <w:pPr>
      <w:autoSpaceDE w:val="0"/>
      <w:autoSpaceDN w:val="0"/>
      <w:spacing w:after="120"/>
      <w:ind w:firstLine="709"/>
      <w:jc w:val="both"/>
    </w:pPr>
    <w:rPr>
      <w:rFonts w:ascii=".VnTime" w:hAnsi=".VnTime" w:cs=".VnTime"/>
      <w:sz w:val="28"/>
      <w:szCs w:val="28"/>
    </w:rPr>
  </w:style>
  <w:style w:type="paragraph" w:customStyle="1" w:styleId="1">
    <w:name w:val="1"/>
    <w:basedOn w:val="Normal"/>
    <w:next w:val="Normal"/>
    <w:autoRedefine/>
    <w:semiHidden/>
    <w:rsid w:val="00AE6897"/>
    <w:pPr>
      <w:spacing w:before="120" w:after="120" w:line="312" w:lineRule="auto"/>
    </w:pPr>
    <w:rPr>
      <w:sz w:val="28"/>
      <w:szCs w:val="28"/>
    </w:rPr>
  </w:style>
  <w:style w:type="paragraph" w:styleId="BodyTextIndent2">
    <w:name w:val="Body Text Indent 2"/>
    <w:basedOn w:val="Normal"/>
    <w:rsid w:val="00B329A5"/>
    <w:pPr>
      <w:spacing w:after="120" w:line="480" w:lineRule="auto"/>
      <w:ind w:left="283"/>
    </w:pPr>
  </w:style>
  <w:style w:type="paragraph" w:styleId="BodyText2">
    <w:name w:val="Body Text 2"/>
    <w:basedOn w:val="Normal"/>
    <w:rsid w:val="00733BB3"/>
    <w:pPr>
      <w:spacing w:after="120" w:line="480" w:lineRule="auto"/>
    </w:pPr>
  </w:style>
  <w:style w:type="paragraph" w:customStyle="1" w:styleId="Char2">
    <w:name w:val="Char2"/>
    <w:basedOn w:val="Normal"/>
    <w:semiHidden/>
    <w:rsid w:val="00B761CF"/>
    <w:pPr>
      <w:spacing w:after="160" w:line="240" w:lineRule="exact"/>
    </w:pPr>
    <w:rPr>
      <w:rFonts w:ascii="Arial" w:hAnsi="Arial"/>
      <w:sz w:val="22"/>
      <w:szCs w:val="22"/>
    </w:rPr>
  </w:style>
  <w:style w:type="paragraph" w:customStyle="1" w:styleId="CharCharCharChar1">
    <w:name w:val="Char Char Char Char1"/>
    <w:basedOn w:val="Normal"/>
    <w:semiHidden/>
    <w:rsid w:val="004A7B8A"/>
    <w:pPr>
      <w:spacing w:after="160" w:line="240" w:lineRule="exact"/>
    </w:pPr>
    <w:rPr>
      <w:rFonts w:ascii="Arial" w:hAnsi="Arial"/>
      <w:sz w:val="22"/>
      <w:szCs w:val="22"/>
    </w:rPr>
  </w:style>
  <w:style w:type="character" w:customStyle="1" w:styleId="Heading1Char">
    <w:name w:val="Heading 1 Char"/>
    <w:basedOn w:val="DefaultParagraphFont"/>
    <w:link w:val="Heading1"/>
    <w:rsid w:val="00075B3C"/>
    <w:rPr>
      <w:rFonts w:ascii=".VnTime" w:hAnsi=".VnTime"/>
      <w:i/>
      <w:iCs/>
      <w:sz w:val="26"/>
      <w:szCs w:val="24"/>
      <w:lang w:val="vi-VN"/>
    </w:rPr>
  </w:style>
  <w:style w:type="character" w:customStyle="1" w:styleId="Heading3Char">
    <w:name w:val="Heading 3 Char"/>
    <w:basedOn w:val="DefaultParagraphFont"/>
    <w:link w:val="Heading3"/>
    <w:rsid w:val="00075B3C"/>
    <w:rPr>
      <w:rFonts w:ascii=".VnTimeH" w:hAnsi=".VnTimeH"/>
      <w:b/>
      <w:bCs/>
      <w:sz w:val="26"/>
      <w:szCs w:val="24"/>
      <w:lang w:val="vi-VN"/>
    </w:rPr>
  </w:style>
  <w:style w:type="character" w:customStyle="1" w:styleId="Heading4Char">
    <w:name w:val="Heading 4 Char"/>
    <w:basedOn w:val="DefaultParagraphFont"/>
    <w:link w:val="Heading4"/>
    <w:rsid w:val="00075B3C"/>
    <w:rPr>
      <w:rFonts w:ascii=".VnTimeH" w:hAnsi=".VnTimeH"/>
      <w:b/>
      <w:bCs/>
      <w:sz w:val="26"/>
      <w:szCs w:val="24"/>
      <w:lang w:val="vi-VN"/>
    </w:rPr>
  </w:style>
  <w:style w:type="paragraph" w:styleId="BodyTextIndent">
    <w:name w:val="Body Text Indent"/>
    <w:basedOn w:val="Normal"/>
    <w:link w:val="BodyTextIndentChar"/>
    <w:rsid w:val="00075B3C"/>
    <w:pPr>
      <w:tabs>
        <w:tab w:val="left" w:pos="1111"/>
      </w:tabs>
      <w:ind w:left="1111" w:hanging="707"/>
    </w:pPr>
    <w:rPr>
      <w:rFonts w:ascii=".VnTime" w:hAnsi=".VnTime"/>
      <w:sz w:val="26"/>
      <w:lang w:val="vi-VN"/>
    </w:rPr>
  </w:style>
  <w:style w:type="character" w:customStyle="1" w:styleId="BodyTextIndentChar">
    <w:name w:val="Body Text Indent Char"/>
    <w:basedOn w:val="DefaultParagraphFont"/>
    <w:link w:val="BodyTextIndent"/>
    <w:rsid w:val="00075B3C"/>
    <w:rPr>
      <w:rFonts w:ascii=".VnTime" w:hAnsi=".VnTime"/>
      <w:sz w:val="26"/>
      <w:szCs w:val="24"/>
      <w:lang w:val="vi-VN"/>
    </w:rPr>
  </w:style>
  <w:style w:type="paragraph" w:styleId="BalloonText">
    <w:name w:val="Balloon Text"/>
    <w:basedOn w:val="Normal"/>
    <w:link w:val="BalloonTextChar"/>
    <w:rsid w:val="00075B3C"/>
    <w:rPr>
      <w:rFonts w:ascii="Tahoma" w:hAnsi="Tahoma" w:cs="Tahoma"/>
      <w:sz w:val="16"/>
      <w:szCs w:val="16"/>
      <w:lang w:val="vi-VN"/>
    </w:rPr>
  </w:style>
  <w:style w:type="character" w:customStyle="1" w:styleId="BalloonTextChar">
    <w:name w:val="Balloon Text Char"/>
    <w:basedOn w:val="DefaultParagraphFont"/>
    <w:link w:val="BalloonText"/>
    <w:rsid w:val="00075B3C"/>
    <w:rPr>
      <w:rFonts w:ascii="Tahoma" w:hAnsi="Tahoma" w:cs="Tahoma"/>
      <w:sz w:val="16"/>
      <w:szCs w:val="16"/>
      <w:lang w:val="vi-VN"/>
    </w:rPr>
  </w:style>
  <w:style w:type="character" w:styleId="CommentReference">
    <w:name w:val="annotation reference"/>
    <w:basedOn w:val="DefaultParagraphFont"/>
    <w:rsid w:val="00075B3C"/>
    <w:rPr>
      <w:sz w:val="16"/>
      <w:szCs w:val="16"/>
    </w:rPr>
  </w:style>
  <w:style w:type="paragraph" w:styleId="CommentText">
    <w:name w:val="annotation text"/>
    <w:basedOn w:val="Normal"/>
    <w:link w:val="CommentTextChar"/>
    <w:rsid w:val="00075B3C"/>
    <w:rPr>
      <w:rFonts w:ascii=".VnTime" w:hAnsi=".VnTime"/>
      <w:sz w:val="20"/>
      <w:szCs w:val="20"/>
      <w:lang w:val="vi-VN"/>
    </w:rPr>
  </w:style>
  <w:style w:type="character" w:customStyle="1" w:styleId="CommentTextChar">
    <w:name w:val="Comment Text Char"/>
    <w:basedOn w:val="DefaultParagraphFont"/>
    <w:link w:val="CommentText"/>
    <w:rsid w:val="00075B3C"/>
    <w:rPr>
      <w:rFonts w:ascii=".VnTime" w:hAnsi=".VnTime"/>
      <w:lang w:val="vi-VN"/>
    </w:rPr>
  </w:style>
  <w:style w:type="paragraph" w:styleId="CommentSubject">
    <w:name w:val="annotation subject"/>
    <w:basedOn w:val="CommentText"/>
    <w:next w:val="CommentText"/>
    <w:link w:val="CommentSubjectChar"/>
    <w:rsid w:val="00075B3C"/>
    <w:rPr>
      <w:b/>
      <w:bCs/>
    </w:rPr>
  </w:style>
  <w:style w:type="character" w:customStyle="1" w:styleId="CommentSubjectChar">
    <w:name w:val="Comment Subject Char"/>
    <w:basedOn w:val="CommentTextChar"/>
    <w:link w:val="CommentSubject"/>
    <w:rsid w:val="00075B3C"/>
    <w:rPr>
      <w:b/>
      <w:bCs/>
    </w:rPr>
  </w:style>
  <w:style w:type="paragraph" w:styleId="BodyTextIndent3">
    <w:name w:val="Body Text Indent 3"/>
    <w:basedOn w:val="Normal"/>
    <w:link w:val="BodyTextIndent3Char"/>
    <w:rsid w:val="00075B3C"/>
    <w:pPr>
      <w:ind w:firstLine="720"/>
    </w:pPr>
    <w:rPr>
      <w:rFonts w:ascii=".VnTime" w:hAnsi=".VnTime"/>
      <w:sz w:val="26"/>
      <w:szCs w:val="26"/>
      <w:lang w:val="vi-VN"/>
    </w:rPr>
  </w:style>
  <w:style w:type="character" w:customStyle="1" w:styleId="BodyTextIndent3Char">
    <w:name w:val="Body Text Indent 3 Char"/>
    <w:basedOn w:val="DefaultParagraphFont"/>
    <w:link w:val="BodyTextIndent3"/>
    <w:rsid w:val="00075B3C"/>
    <w:rPr>
      <w:rFonts w:ascii=".VnTime" w:hAnsi=".VnTime"/>
      <w:sz w:val="26"/>
      <w:szCs w:val="26"/>
      <w:lang w:val="vi-VN"/>
    </w:rPr>
  </w:style>
  <w:style w:type="paragraph" w:styleId="BodyText3">
    <w:name w:val="Body Text 3"/>
    <w:basedOn w:val="Normal"/>
    <w:link w:val="BodyText3Char"/>
    <w:rsid w:val="003B3A71"/>
    <w:pPr>
      <w:spacing w:after="120"/>
    </w:pPr>
    <w:rPr>
      <w:rFonts w:ascii=".VnTime" w:hAnsi=".VnTime"/>
      <w:sz w:val="16"/>
      <w:szCs w:val="16"/>
    </w:rPr>
  </w:style>
  <w:style w:type="character" w:customStyle="1" w:styleId="BodyText3Char">
    <w:name w:val="Body Text 3 Char"/>
    <w:basedOn w:val="DefaultParagraphFont"/>
    <w:link w:val="BodyText3"/>
    <w:rsid w:val="003B3A71"/>
    <w:rPr>
      <w:rFonts w:ascii=".VnTime" w:hAnsi=".VnTime"/>
      <w:sz w:val="16"/>
      <w:szCs w:val="16"/>
      <w:lang w:val="en-US" w:eastAsia="en-US"/>
    </w:rPr>
  </w:style>
  <w:style w:type="character" w:styleId="Emphasis">
    <w:name w:val="Emphasis"/>
    <w:qFormat/>
    <w:rsid w:val="0044009F"/>
    <w:rPr>
      <w:i/>
      <w:iCs/>
    </w:rPr>
  </w:style>
  <w:style w:type="character" w:styleId="Strong">
    <w:name w:val="Strong"/>
    <w:qFormat/>
    <w:rsid w:val="0044009F"/>
    <w:rPr>
      <w:b/>
      <w:bCs/>
    </w:rPr>
  </w:style>
  <w:style w:type="paragraph" w:customStyle="1" w:styleId="list0020paragraph">
    <w:name w:val="list_0020paragraph"/>
    <w:basedOn w:val="Normal"/>
    <w:rsid w:val="00D97D2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11762172">
      <w:bodyDiv w:val="1"/>
      <w:marLeft w:val="0"/>
      <w:marRight w:val="0"/>
      <w:marTop w:val="0"/>
      <w:marBottom w:val="0"/>
      <w:divBdr>
        <w:top w:val="none" w:sz="0" w:space="0" w:color="auto"/>
        <w:left w:val="none" w:sz="0" w:space="0" w:color="auto"/>
        <w:bottom w:val="none" w:sz="0" w:space="0" w:color="auto"/>
        <w:right w:val="none" w:sz="0" w:space="0" w:color="auto"/>
      </w:divBdr>
      <w:divsChild>
        <w:div w:id="1288390128">
          <w:marLeft w:val="0"/>
          <w:marRight w:val="0"/>
          <w:marTop w:val="0"/>
          <w:marBottom w:val="0"/>
          <w:divBdr>
            <w:top w:val="none" w:sz="0" w:space="0" w:color="auto"/>
            <w:left w:val="none" w:sz="0" w:space="0" w:color="auto"/>
            <w:bottom w:val="none" w:sz="0" w:space="0" w:color="auto"/>
            <w:right w:val="none" w:sz="0" w:space="0" w:color="auto"/>
          </w:divBdr>
          <w:divsChild>
            <w:div w:id="2103528719">
              <w:marLeft w:val="0"/>
              <w:marRight w:val="0"/>
              <w:marTop w:val="0"/>
              <w:marBottom w:val="0"/>
              <w:divBdr>
                <w:top w:val="none" w:sz="0" w:space="0" w:color="auto"/>
                <w:left w:val="none" w:sz="0" w:space="0" w:color="auto"/>
                <w:bottom w:val="none" w:sz="0" w:space="0" w:color="auto"/>
                <w:right w:val="none" w:sz="0" w:space="0" w:color="auto"/>
              </w:divBdr>
              <w:divsChild>
                <w:div w:id="15224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550EFF-E598-4224-89B8-237EF7F04372}"/>
</file>

<file path=customXml/itemProps2.xml><?xml version="1.0" encoding="utf-8"?>
<ds:datastoreItem xmlns:ds="http://schemas.openxmlformats.org/officeDocument/2006/customXml" ds:itemID="{2186ABF5-47E7-4C0C-A1B1-00BBBB6A9782}"/>
</file>

<file path=customXml/itemProps3.xml><?xml version="1.0" encoding="utf-8"?>
<ds:datastoreItem xmlns:ds="http://schemas.openxmlformats.org/officeDocument/2006/customXml" ds:itemID="{E42E5CC2-C402-401E-980D-57FA43465327}"/>
</file>

<file path=customXml/itemProps4.xml><?xml version="1.0" encoding="utf-8"?>
<ds:datastoreItem xmlns:ds="http://schemas.openxmlformats.org/officeDocument/2006/customXml" ds:itemID="{DCDFDEBF-79E8-49F8-AE03-C37721197EAE}"/>
</file>

<file path=docProps/app.xml><?xml version="1.0" encoding="utf-8"?>
<Properties xmlns="http://schemas.openxmlformats.org/officeDocument/2006/extended-properties" xmlns:vt="http://schemas.openxmlformats.org/officeDocument/2006/docPropsVTypes">
  <Template>Normal.dotm</Template>
  <TotalTime>41</TotalTime>
  <Pages>5</Pages>
  <Words>2417</Words>
  <Characters>8810</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BỘ TÀI CHÍNH - BỘ LAO ĐỘNG -</vt:lpstr>
    </vt:vector>
  </TitlesOfParts>
  <Company>mof</Company>
  <LinksUpToDate>false</LinksUpToDate>
  <CharactersWithSpaces>11205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 - BỘ LAO ĐỘNG -</dc:title>
  <dc:creator>mof</dc:creator>
  <cp:lastModifiedBy>nguyenducnhat</cp:lastModifiedBy>
  <cp:revision>29</cp:revision>
  <cp:lastPrinted>2015-11-24T08:21:00Z</cp:lastPrinted>
  <dcterms:created xsi:type="dcterms:W3CDTF">2016-04-21T06:24:00Z</dcterms:created>
  <dcterms:modified xsi:type="dcterms:W3CDTF">2016-05-06T02:22:00Z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Tài liệu</vt:lpwstr>
  </property>
</Properties>
</file>